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1243" w:rsidRDefault="00FB02A9">
      <w:pPr>
        <w:spacing w:line="360" w:lineRule="auto"/>
        <w:ind w:left="284" w:right="278"/>
        <w:jc w:val="both"/>
        <w:rPr>
          <w:b/>
          <w:bCs/>
          <w:sz w:val="28"/>
          <w:szCs w:val="28"/>
        </w:rPr>
      </w:pPr>
      <w:r>
        <w:rPr>
          <w:b/>
          <w:bCs/>
          <w:i/>
          <w:iCs/>
          <w:sz w:val="28"/>
          <w:szCs w:val="28"/>
        </w:rPr>
        <w:t xml:space="preserve">Curriculum vitae et studiorum </w:t>
      </w:r>
      <w:r>
        <w:rPr>
          <w:b/>
          <w:bCs/>
          <w:sz w:val="28"/>
          <w:szCs w:val="28"/>
        </w:rPr>
        <w:t xml:space="preserve">Prof.ssa Antonella Pane </w:t>
      </w:r>
    </w:p>
    <w:p w:rsidR="00631243" w:rsidRDefault="00631243">
      <w:pPr>
        <w:spacing w:line="360" w:lineRule="auto"/>
        <w:ind w:left="284" w:right="278"/>
        <w:jc w:val="both"/>
        <w:rPr>
          <w:szCs w:val="24"/>
        </w:rPr>
      </w:pPr>
    </w:p>
    <w:p w:rsidR="00631243" w:rsidRDefault="00FB02A9">
      <w:pPr>
        <w:spacing w:line="360" w:lineRule="auto"/>
        <w:ind w:left="284" w:right="278"/>
        <w:jc w:val="both"/>
        <w:rPr>
          <w:szCs w:val="24"/>
        </w:rPr>
      </w:pPr>
      <w:r>
        <w:rPr>
          <w:szCs w:val="24"/>
        </w:rPr>
        <w:t>Cognome e nome: Pane Antonella</w:t>
      </w:r>
    </w:p>
    <w:p w:rsidR="00631243" w:rsidRDefault="00FB02A9">
      <w:pPr>
        <w:spacing w:line="360" w:lineRule="auto"/>
        <w:ind w:left="284" w:right="278"/>
        <w:jc w:val="both"/>
        <w:rPr>
          <w:szCs w:val="24"/>
        </w:rPr>
      </w:pPr>
      <w:r>
        <w:rPr>
          <w:szCs w:val="24"/>
        </w:rPr>
        <w:t>Nazionalità: italiana</w:t>
      </w:r>
    </w:p>
    <w:p w:rsidR="00631243" w:rsidRDefault="00FB02A9">
      <w:pPr>
        <w:spacing w:line="360" w:lineRule="auto"/>
        <w:ind w:left="284" w:right="278"/>
        <w:jc w:val="both"/>
        <w:rPr>
          <w:szCs w:val="24"/>
        </w:rPr>
      </w:pPr>
      <w:r>
        <w:rPr>
          <w:szCs w:val="24"/>
        </w:rPr>
        <w:t>Data di nascita: 21/12/1962</w:t>
      </w:r>
    </w:p>
    <w:p w:rsidR="00631243" w:rsidRDefault="00FB02A9">
      <w:pPr>
        <w:autoSpaceDE w:val="0"/>
        <w:autoSpaceDN w:val="0"/>
        <w:adjustRightInd w:val="0"/>
        <w:spacing w:line="360" w:lineRule="auto"/>
        <w:ind w:left="284"/>
        <w:jc w:val="both"/>
        <w:rPr>
          <w:rFonts w:cs="Calibri"/>
          <w:szCs w:val="24"/>
        </w:rPr>
      </w:pPr>
      <w:r>
        <w:rPr>
          <w:szCs w:val="24"/>
        </w:rPr>
        <w:t xml:space="preserve">Indirizzo attuale: </w:t>
      </w:r>
      <w:r>
        <w:rPr>
          <w:rFonts w:cs="Calibri"/>
          <w:szCs w:val="24"/>
        </w:rPr>
        <w:t>Dipartimento di Agricoltura Alimentazione e Ambiente (Di3A), Università di Catania, V. S. Sofia, 100 Italia, 95123 Catania; tel.; +39 095 7147362; Cell. 3498185738. http://www.di3a.unict.it/docenti/antonella.pane</w:t>
      </w:r>
    </w:p>
    <w:p w:rsidR="00631243" w:rsidRDefault="00FB02A9">
      <w:pPr>
        <w:spacing w:line="360" w:lineRule="auto"/>
        <w:ind w:left="284"/>
        <w:rPr>
          <w:color w:val="323232"/>
          <w:shd w:val="clear" w:color="auto" w:fill="FFFFFF"/>
        </w:rPr>
      </w:pPr>
      <w:r>
        <w:rPr>
          <w:rFonts w:cs="Calibri"/>
          <w:szCs w:val="24"/>
        </w:rPr>
        <w:t>ORCID: 0000-0002-8457-1788</w:t>
      </w:r>
      <w:r>
        <w:rPr>
          <w:position w:val="5"/>
        </w:rPr>
        <w:t xml:space="preserve">; </w:t>
      </w:r>
      <w:r>
        <w:rPr>
          <w:rFonts w:cs="Calibri"/>
          <w:szCs w:val="24"/>
        </w:rPr>
        <w:t xml:space="preserve">Scopus Author ID: </w:t>
      </w:r>
      <w:r>
        <w:rPr>
          <w:color w:val="323232"/>
          <w:shd w:val="clear" w:color="auto" w:fill="FFFFFF"/>
        </w:rPr>
        <w:t>6701476566</w:t>
      </w:r>
    </w:p>
    <w:p w:rsidR="00631243" w:rsidRDefault="00FB02A9">
      <w:pPr>
        <w:spacing w:line="360" w:lineRule="auto"/>
        <w:ind w:left="284"/>
        <w:rPr>
          <w:position w:val="5"/>
        </w:rPr>
      </w:pPr>
      <w:r>
        <w:rPr>
          <w:position w:val="5"/>
        </w:rPr>
        <w:t xml:space="preserve">Numero di pubblicazioni in peer-review journals: </w:t>
      </w:r>
      <w:r w:rsidR="006E29E4">
        <w:rPr>
          <w:position w:val="5"/>
        </w:rPr>
        <w:t>9</w:t>
      </w:r>
      <w:r w:rsidR="001E74ED">
        <w:rPr>
          <w:position w:val="5"/>
        </w:rPr>
        <w:t>2</w:t>
      </w:r>
    </w:p>
    <w:p w:rsidR="00631243" w:rsidRDefault="00FB02A9">
      <w:pPr>
        <w:spacing w:line="360" w:lineRule="auto"/>
        <w:ind w:left="284"/>
        <w:rPr>
          <w:position w:val="5"/>
        </w:rPr>
      </w:pPr>
      <w:r>
        <w:rPr>
          <w:position w:val="5"/>
        </w:rPr>
        <w:t xml:space="preserve">H index: </w:t>
      </w:r>
      <w:r w:rsidR="004A09D0">
        <w:rPr>
          <w:position w:val="5"/>
        </w:rPr>
        <w:t>2</w:t>
      </w:r>
      <w:r w:rsidR="006A7A0A">
        <w:rPr>
          <w:position w:val="5"/>
        </w:rPr>
        <w:t>2</w:t>
      </w:r>
    </w:p>
    <w:p w:rsidR="00631243" w:rsidRDefault="00FB02A9">
      <w:pPr>
        <w:spacing w:line="360" w:lineRule="auto"/>
        <w:ind w:left="284"/>
        <w:rPr>
          <w:position w:val="5"/>
        </w:rPr>
      </w:pPr>
      <w:r>
        <w:rPr>
          <w:position w:val="5"/>
        </w:rPr>
        <w:t>Numero totale di citazioni: 1,</w:t>
      </w:r>
      <w:r w:rsidR="006A7A0A">
        <w:rPr>
          <w:position w:val="5"/>
        </w:rPr>
        <w:t>7</w:t>
      </w:r>
      <w:r w:rsidR="001E74ED">
        <w:rPr>
          <w:position w:val="5"/>
        </w:rPr>
        <w:t>38</w:t>
      </w:r>
    </w:p>
    <w:p w:rsidR="00631243" w:rsidRDefault="00631243">
      <w:pPr>
        <w:spacing w:line="360" w:lineRule="auto"/>
        <w:ind w:left="284"/>
        <w:rPr>
          <w:rFonts w:cs="Calibri"/>
          <w:sz w:val="14"/>
          <w:szCs w:val="24"/>
        </w:rPr>
      </w:pPr>
    </w:p>
    <w:p w:rsidR="00631243" w:rsidRDefault="00FB02A9">
      <w:pPr>
        <w:autoSpaceDE w:val="0"/>
        <w:autoSpaceDN w:val="0"/>
        <w:adjustRightInd w:val="0"/>
        <w:ind w:left="284"/>
        <w:jc w:val="both"/>
        <w:rPr>
          <w:b/>
          <w:bCs/>
          <w:szCs w:val="24"/>
        </w:rPr>
      </w:pPr>
      <w:r>
        <w:rPr>
          <w:b/>
          <w:bCs/>
          <w:szCs w:val="24"/>
        </w:rPr>
        <w:t>EDUCAZIONE E CARRIERA PROFESSIONALE</w:t>
      </w:r>
    </w:p>
    <w:p w:rsidR="00631243" w:rsidRDefault="00631243">
      <w:pPr>
        <w:autoSpaceDE w:val="0"/>
        <w:autoSpaceDN w:val="0"/>
        <w:adjustRightInd w:val="0"/>
        <w:ind w:left="284"/>
        <w:jc w:val="both"/>
        <w:rPr>
          <w:b/>
          <w:bCs/>
          <w:szCs w:val="24"/>
        </w:rPr>
      </w:pPr>
    </w:p>
    <w:p w:rsidR="00631243" w:rsidRDefault="00FB02A9">
      <w:pPr>
        <w:spacing w:line="360" w:lineRule="auto"/>
        <w:ind w:left="284" w:right="278" w:hanging="270"/>
        <w:rPr>
          <w:b/>
          <w:bCs/>
        </w:rPr>
      </w:pPr>
      <w:r>
        <w:rPr>
          <w:b/>
          <w:bCs/>
        </w:rPr>
        <w:tab/>
        <w:t>Posizione accademica attuale</w:t>
      </w:r>
    </w:p>
    <w:p w:rsidR="00631243" w:rsidRDefault="00FB02A9">
      <w:pPr>
        <w:spacing w:line="360" w:lineRule="auto"/>
        <w:ind w:left="284" w:right="278"/>
        <w:jc w:val="both"/>
        <w:rPr>
          <w:b/>
          <w:szCs w:val="24"/>
        </w:rPr>
      </w:pPr>
      <w:r>
        <w:rPr>
          <w:b/>
          <w:szCs w:val="24"/>
        </w:rPr>
        <w:t xml:space="preserve">Professore Universitario di ruolo di II fascia (Professore Associato) </w:t>
      </w:r>
      <w:r>
        <w:rPr>
          <w:szCs w:val="24"/>
        </w:rPr>
        <w:t>presso il Dipartimento di Agricoltura, Alimentazione e Ambiente dell’Università degli Studi di Catania per il settore concorsuale 07/D1 (Patologia vegetale ed entomologia) - Settore Scientifico Disciplinare (ssd) AGR/12 (Patologia vegetale) a partire dal 5 /01/ 2005.</w:t>
      </w:r>
    </w:p>
    <w:p w:rsidR="00631243" w:rsidRDefault="00FB02A9">
      <w:pPr>
        <w:spacing w:line="360" w:lineRule="auto"/>
        <w:ind w:left="284" w:right="278"/>
        <w:jc w:val="both"/>
        <w:rPr>
          <w:szCs w:val="24"/>
        </w:rPr>
      </w:pPr>
      <w:r>
        <w:rPr>
          <w:szCs w:val="24"/>
        </w:rPr>
        <w:t>Ricercatore Universitario confermato in Patologia Vegetale (AGR/12) dal 1995 al 2004,</w:t>
      </w:r>
      <w:r>
        <w:rPr>
          <w:b/>
          <w:szCs w:val="24"/>
        </w:rPr>
        <w:t xml:space="preserve"> </w:t>
      </w:r>
      <w:r>
        <w:rPr>
          <w:szCs w:val="24"/>
        </w:rPr>
        <w:t>Università degli Studi di Catania. Facoltà di Agraria (poi Dipartimento di Agricoltura, Alimentazione e Ambiente)</w:t>
      </w:r>
    </w:p>
    <w:p w:rsidR="00631243" w:rsidRDefault="00FB02A9">
      <w:pPr>
        <w:spacing w:line="360" w:lineRule="auto"/>
        <w:ind w:left="284" w:right="278"/>
        <w:jc w:val="both"/>
        <w:rPr>
          <w:b/>
          <w:szCs w:val="24"/>
        </w:rPr>
      </w:pPr>
      <w:r>
        <w:rPr>
          <w:szCs w:val="24"/>
        </w:rPr>
        <w:t>1992 - 1993 - vincitrice di un</w:t>
      </w:r>
      <w:r>
        <w:rPr>
          <w:iCs/>
          <w:szCs w:val="24"/>
        </w:rPr>
        <w:t xml:space="preserve">a borsa di studio annuale presso il Department of Life Sciences e il Queens medical Center dell’Università di Nottingham (UK) dove ha svolto ricerche sui meccanismi di regolazione del gene dell’invertasi in </w:t>
      </w:r>
      <w:r>
        <w:rPr>
          <w:i/>
          <w:iCs/>
          <w:szCs w:val="24"/>
        </w:rPr>
        <w:t>Aspergillus nidulans.</w:t>
      </w:r>
      <w:r>
        <w:rPr>
          <w:szCs w:val="24"/>
        </w:rPr>
        <w:t xml:space="preserve"> Supervisori: Prof. John Peberdy e Dr. Alistair Chambers.</w:t>
      </w:r>
      <w:r>
        <w:rPr>
          <w:b/>
          <w:szCs w:val="24"/>
        </w:rPr>
        <w:t xml:space="preserve"> </w:t>
      </w:r>
    </w:p>
    <w:p w:rsidR="00631243" w:rsidRDefault="00FB02A9">
      <w:pPr>
        <w:spacing w:line="360" w:lineRule="auto"/>
        <w:ind w:left="284" w:right="278"/>
        <w:jc w:val="both"/>
        <w:rPr>
          <w:iCs/>
          <w:color w:val="05004F"/>
          <w:szCs w:val="24"/>
        </w:rPr>
      </w:pPr>
      <w:r>
        <w:rPr>
          <w:szCs w:val="24"/>
        </w:rPr>
        <w:t>1991-1992 - vincitrice di un assegno di ricerca sanitaria finalizzata indetto dal Ministero della Sanità della Regione Siciliana relativo al progetto 2/1075/P sul controllo biologico ed integrato saggiando l’utilizzazione contemporanea, in ambiente protetto, di funghi entomopatogeni resistenti ai fungicidi.</w:t>
      </w:r>
      <w:r>
        <w:rPr>
          <w:iCs/>
          <w:color w:val="05004F"/>
          <w:szCs w:val="24"/>
        </w:rPr>
        <w:t xml:space="preserve"> </w:t>
      </w:r>
    </w:p>
    <w:p w:rsidR="00631243" w:rsidRDefault="00FB02A9">
      <w:pPr>
        <w:spacing w:line="360" w:lineRule="auto"/>
        <w:ind w:left="284" w:right="278"/>
        <w:jc w:val="both"/>
        <w:rPr>
          <w:szCs w:val="24"/>
        </w:rPr>
      </w:pPr>
      <w:r>
        <w:rPr>
          <w:bCs/>
          <w:szCs w:val="24"/>
        </w:rPr>
        <w:t>1987-1991 - co</w:t>
      </w:r>
      <w:r>
        <w:rPr>
          <w:szCs w:val="24"/>
        </w:rPr>
        <w:t xml:space="preserve">ntrattista presso l’Istituto di Patologia Vegetale della Facoltà di Agraria dell’Università di Catania. </w:t>
      </w:r>
    </w:p>
    <w:p w:rsidR="00631243" w:rsidRDefault="00FB02A9">
      <w:pPr>
        <w:spacing w:line="360" w:lineRule="auto"/>
        <w:ind w:left="284" w:right="278"/>
        <w:jc w:val="both"/>
        <w:rPr>
          <w:szCs w:val="24"/>
        </w:rPr>
      </w:pPr>
      <w:r>
        <w:rPr>
          <w:szCs w:val="24"/>
        </w:rPr>
        <w:t xml:space="preserve">1987 - Laurea in Scienze Agrarie, Università di Catania con 110/110 con lode e premio IRFIS per la tesi dal titolo: Caratterizzazione di ceppi di </w:t>
      </w:r>
      <w:r>
        <w:rPr>
          <w:i/>
          <w:iCs/>
          <w:szCs w:val="24"/>
        </w:rPr>
        <w:t>Phoma tracheiphila</w:t>
      </w:r>
      <w:r>
        <w:rPr>
          <w:szCs w:val="24"/>
        </w:rPr>
        <w:t xml:space="preserve"> agente del malsecco degli agrumi”.</w:t>
      </w:r>
    </w:p>
    <w:p w:rsidR="00631243" w:rsidRDefault="00631243">
      <w:pPr>
        <w:spacing w:line="360" w:lineRule="auto"/>
        <w:ind w:left="284" w:right="278"/>
        <w:jc w:val="both"/>
        <w:rPr>
          <w:sz w:val="12"/>
          <w:szCs w:val="24"/>
        </w:rPr>
      </w:pPr>
    </w:p>
    <w:p w:rsidR="00631243" w:rsidRDefault="00FB02A9">
      <w:pPr>
        <w:spacing w:line="360" w:lineRule="auto"/>
        <w:ind w:left="284" w:right="278"/>
        <w:jc w:val="both"/>
        <w:rPr>
          <w:b/>
          <w:szCs w:val="24"/>
        </w:rPr>
      </w:pPr>
      <w:r>
        <w:rPr>
          <w:b/>
          <w:szCs w:val="24"/>
        </w:rPr>
        <w:t>ATTIVITÀ DIDATTICA</w:t>
      </w:r>
    </w:p>
    <w:p w:rsidR="00631243" w:rsidRDefault="00FB02A9">
      <w:pPr>
        <w:spacing w:line="360" w:lineRule="auto"/>
        <w:ind w:left="284" w:right="278"/>
        <w:jc w:val="both"/>
        <w:rPr>
          <w:szCs w:val="24"/>
        </w:rPr>
      </w:pPr>
      <w:r>
        <w:rPr>
          <w:b/>
          <w:szCs w:val="24"/>
        </w:rPr>
        <w:lastRenderedPageBreak/>
        <w:t>Per studenti universitari di primo e secondo livello</w:t>
      </w:r>
      <w:r>
        <w:rPr>
          <w:szCs w:val="24"/>
        </w:rPr>
        <w:t xml:space="preserve">: Istituzioni di Microbiologia; Elementi di Patologia vegetale; Micologia Fitopatologia; Patologia Vegetale applicata all’ambiente. Patologia forestale; Patologia delle piante Agro Forestali e Ornamentali; Patologia vegetale </w:t>
      </w:r>
      <w:r w:rsidR="00E90F73">
        <w:rPr>
          <w:szCs w:val="24"/>
        </w:rPr>
        <w:t xml:space="preserve">delle piante salutistiche </w:t>
      </w:r>
      <w:r>
        <w:rPr>
          <w:szCs w:val="24"/>
        </w:rPr>
        <w:t>(Cdl</w:t>
      </w:r>
      <w:r>
        <w:t xml:space="preserve"> in </w:t>
      </w:r>
      <w:r>
        <w:rPr>
          <w:szCs w:val="24"/>
        </w:rPr>
        <w:t xml:space="preserve">Scienze Farmaceutiche Applicate, Curriculum Scienze Erboristiche e dei Prodotti Nutraceutici); Environmental Plant Pathology; Fisiopatologia vegetale (Cdl in Biotecnologie-L2, curriculum Biotecnologie vegetali). </w:t>
      </w:r>
      <w:r>
        <w:rPr>
          <w:bCs/>
          <w:szCs w:val="24"/>
        </w:rPr>
        <w:t>Seminari</w:t>
      </w:r>
      <w:r>
        <w:rPr>
          <w:szCs w:val="24"/>
        </w:rPr>
        <w:t xml:space="preserve"> su argomenti monografici per dottorandi. Attività di Tutor e Co-tutor per la stesura di tesi di laurea e di dottorato.</w:t>
      </w:r>
    </w:p>
    <w:p w:rsidR="00631243" w:rsidRDefault="00FB02A9">
      <w:pPr>
        <w:spacing w:line="360" w:lineRule="auto"/>
        <w:ind w:left="284" w:right="566"/>
        <w:jc w:val="both"/>
        <w:rPr>
          <w:iCs/>
          <w:szCs w:val="24"/>
        </w:rPr>
      </w:pPr>
      <w:r>
        <w:rPr>
          <w:b/>
          <w:iCs/>
          <w:szCs w:val="24"/>
        </w:rPr>
        <w:t>Docenza in Corsi IFTS</w:t>
      </w:r>
      <w:r>
        <w:rPr>
          <w:iCs/>
          <w:szCs w:val="24"/>
        </w:rPr>
        <w:t xml:space="preserve">: </w:t>
      </w:r>
      <w:r>
        <w:rPr>
          <w:b/>
          <w:iCs/>
          <w:szCs w:val="24"/>
        </w:rPr>
        <w:t>1990</w:t>
      </w:r>
      <w:r>
        <w:rPr>
          <w:iCs/>
          <w:szCs w:val="24"/>
        </w:rPr>
        <w:t xml:space="preserve"> - E.C.A.P. (Ente Confederale Addestramento professionale di Catania), “Esperto di lotta biologica e integrata”; </w:t>
      </w:r>
      <w:r>
        <w:rPr>
          <w:b/>
          <w:iCs/>
          <w:szCs w:val="24"/>
        </w:rPr>
        <w:t xml:space="preserve">1996 - </w:t>
      </w:r>
      <w:proofErr w:type="gramStart"/>
      <w:r>
        <w:rPr>
          <w:iCs/>
          <w:szCs w:val="24"/>
        </w:rPr>
        <w:t>I.SVI.R</w:t>
      </w:r>
      <w:r>
        <w:rPr>
          <w:b/>
          <w:iCs/>
          <w:szCs w:val="24"/>
        </w:rPr>
        <w:t>.</w:t>
      </w:r>
      <w:proofErr w:type="gramEnd"/>
      <w:r>
        <w:rPr>
          <w:b/>
          <w:iCs/>
          <w:szCs w:val="24"/>
        </w:rPr>
        <w:t xml:space="preserve"> (</w:t>
      </w:r>
      <w:r>
        <w:rPr>
          <w:iCs/>
          <w:szCs w:val="24"/>
        </w:rPr>
        <w:t>Istituto di Ricerca e Formazione rurale di Catania</w:t>
      </w:r>
      <w:r>
        <w:rPr>
          <w:b/>
          <w:iCs/>
          <w:szCs w:val="24"/>
        </w:rPr>
        <w:t xml:space="preserve">), </w:t>
      </w:r>
      <w:r>
        <w:rPr>
          <w:iCs/>
          <w:szCs w:val="24"/>
        </w:rPr>
        <w:t xml:space="preserve">“Programmatore di produzioni ortofrutticole specializzato in lotta integrata” </w:t>
      </w:r>
    </w:p>
    <w:p w:rsidR="00631243" w:rsidRDefault="00FB02A9">
      <w:pPr>
        <w:spacing w:line="360" w:lineRule="auto"/>
        <w:ind w:left="284" w:right="566"/>
        <w:jc w:val="both"/>
        <w:rPr>
          <w:szCs w:val="24"/>
        </w:rPr>
      </w:pPr>
      <w:r>
        <w:rPr>
          <w:b/>
          <w:iCs/>
          <w:szCs w:val="24"/>
        </w:rPr>
        <w:t>2003 - Docenza in Master di I° livello</w:t>
      </w:r>
      <w:r>
        <w:rPr>
          <w:iCs/>
          <w:szCs w:val="24"/>
        </w:rPr>
        <w:t>:</w:t>
      </w:r>
      <w:r>
        <w:rPr>
          <w:b/>
          <w:szCs w:val="24"/>
        </w:rPr>
        <w:t xml:space="preserve"> </w:t>
      </w:r>
      <w:r>
        <w:rPr>
          <w:szCs w:val="24"/>
        </w:rPr>
        <w:t>“Master in Biotecnologie per la difesa sostenibile delle colture e delle produzioni agroalimentari.</w:t>
      </w:r>
    </w:p>
    <w:p w:rsidR="00631243" w:rsidRDefault="00FB02A9">
      <w:pPr>
        <w:spacing w:line="360" w:lineRule="auto"/>
        <w:ind w:left="284" w:right="566"/>
        <w:jc w:val="both"/>
        <w:rPr>
          <w:szCs w:val="24"/>
        </w:rPr>
      </w:pPr>
      <w:r>
        <w:rPr>
          <w:b/>
          <w:szCs w:val="24"/>
        </w:rPr>
        <w:t>2004 – 2015</w:t>
      </w:r>
      <w:r>
        <w:rPr>
          <w:szCs w:val="24"/>
        </w:rPr>
        <w:t xml:space="preserve"> - </w:t>
      </w:r>
      <w:r>
        <w:rPr>
          <w:b/>
          <w:szCs w:val="24"/>
        </w:rPr>
        <w:t xml:space="preserve">Componente del Collegio dei docenti </w:t>
      </w:r>
      <w:r>
        <w:rPr>
          <w:szCs w:val="24"/>
        </w:rPr>
        <w:t>del Dottorato di Ricerca in “Gestione fitosanitaria ecocompatibile in ambienti agro-forestali e urbani” - Università di Palermo.</w:t>
      </w:r>
    </w:p>
    <w:p w:rsidR="00631243" w:rsidRDefault="00FB02A9">
      <w:pPr>
        <w:spacing w:line="360" w:lineRule="auto"/>
        <w:ind w:left="284" w:right="566"/>
        <w:jc w:val="both"/>
        <w:rPr>
          <w:szCs w:val="24"/>
        </w:rPr>
      </w:pPr>
      <w:r>
        <w:rPr>
          <w:b/>
          <w:szCs w:val="24"/>
        </w:rPr>
        <w:t>2016 - 2019</w:t>
      </w:r>
      <w:r>
        <w:rPr>
          <w:szCs w:val="24"/>
        </w:rPr>
        <w:t xml:space="preserve"> </w:t>
      </w:r>
      <w:r>
        <w:rPr>
          <w:b/>
          <w:szCs w:val="24"/>
        </w:rPr>
        <w:t>Componente del Collegio dei docenti</w:t>
      </w:r>
      <w:r>
        <w:rPr>
          <w:szCs w:val="24"/>
        </w:rPr>
        <w:t xml:space="preserve"> del Dottorato Internazionale in “Agricultural, Food and Environmental Science”, Università di Catania. Supervisore di una borsa di dottorato finanziata dal MIUR - PON RI 2014-2020 Fondo Sociale Europeo, Azione I.1 “Dottorati Innovativi con caratterizzazione Industriale”.</w:t>
      </w:r>
    </w:p>
    <w:p w:rsidR="00631243" w:rsidRDefault="00FB02A9">
      <w:pPr>
        <w:spacing w:line="360" w:lineRule="auto"/>
        <w:ind w:left="284" w:right="566"/>
        <w:jc w:val="both"/>
        <w:rPr>
          <w:szCs w:val="24"/>
        </w:rPr>
      </w:pPr>
      <w:r>
        <w:rPr>
          <w:b/>
          <w:szCs w:val="24"/>
        </w:rPr>
        <w:t>Dal 2022 ad oggi</w:t>
      </w:r>
      <w:r>
        <w:rPr>
          <w:szCs w:val="24"/>
        </w:rPr>
        <w:t xml:space="preserve"> -Docenza nell’ambito del Progetto Orientamento - OUI, ovunque da qui PNRR – MISSIONE 4 “Istruzione e ricerca” COMPONENTE 1 “Potenziamento dell’offerta dei servizi all’istruzione: dagli asili nido all’Università” INVESTIMENTO 1.6 - “Orientamento attivo nella transizione scuola-università. LABORATORIO - Fisiopatologia ed eziologia di malattie fungine di piante agrarie, ornamentali e forestali: caratterizzazione morfologica e molecolare di popolazioni di specie fungine fitopatogene</w:t>
      </w:r>
    </w:p>
    <w:p w:rsidR="00631243" w:rsidRDefault="00631243">
      <w:pPr>
        <w:spacing w:line="360" w:lineRule="auto"/>
        <w:ind w:left="284" w:right="278"/>
        <w:jc w:val="both"/>
        <w:rPr>
          <w:b/>
          <w:iCs/>
          <w:szCs w:val="24"/>
        </w:rPr>
      </w:pPr>
    </w:p>
    <w:p w:rsidR="00631243" w:rsidRDefault="00631243">
      <w:pPr>
        <w:spacing w:line="360" w:lineRule="auto"/>
        <w:ind w:left="284" w:right="278"/>
        <w:jc w:val="both"/>
        <w:rPr>
          <w:b/>
          <w:iCs/>
          <w:szCs w:val="24"/>
        </w:rPr>
      </w:pPr>
    </w:p>
    <w:p w:rsidR="00631243" w:rsidRDefault="00FB02A9">
      <w:pPr>
        <w:spacing w:line="360" w:lineRule="auto"/>
        <w:ind w:left="284" w:right="278"/>
        <w:jc w:val="both"/>
        <w:rPr>
          <w:b/>
          <w:iCs/>
          <w:szCs w:val="24"/>
        </w:rPr>
      </w:pPr>
      <w:r>
        <w:rPr>
          <w:b/>
          <w:iCs/>
          <w:szCs w:val="24"/>
        </w:rPr>
        <w:t>PROGETTI DI RICERCA</w:t>
      </w:r>
    </w:p>
    <w:p w:rsidR="00631243" w:rsidRDefault="00FB02A9">
      <w:pPr>
        <w:spacing w:line="360" w:lineRule="auto"/>
        <w:ind w:left="284" w:right="278"/>
        <w:jc w:val="both"/>
        <w:rPr>
          <w:iCs/>
          <w:szCs w:val="24"/>
          <w:u w:val="single"/>
        </w:rPr>
      </w:pPr>
      <w:r>
        <w:rPr>
          <w:iCs/>
          <w:szCs w:val="24"/>
          <w:u w:val="single"/>
        </w:rPr>
        <w:t xml:space="preserve">Responsabile scientifico </w:t>
      </w:r>
    </w:p>
    <w:p w:rsidR="00631243" w:rsidRDefault="00FB02A9">
      <w:pPr>
        <w:numPr>
          <w:ilvl w:val="0"/>
          <w:numId w:val="1"/>
        </w:numPr>
        <w:spacing w:line="360" w:lineRule="auto"/>
        <w:ind w:left="284" w:right="278"/>
        <w:jc w:val="both"/>
        <w:rPr>
          <w:iCs/>
          <w:szCs w:val="24"/>
        </w:rPr>
      </w:pPr>
      <w:r>
        <w:rPr>
          <w:iCs/>
          <w:szCs w:val="24"/>
        </w:rPr>
        <w:t xml:space="preserve">2004 - 2005 - Progetto di ricerca finanziato con fondi di Ateneo (ex quota 60%) – “Sviluppo di un metodo molecolare per la diagnosi di </w:t>
      </w:r>
      <w:r>
        <w:rPr>
          <w:i/>
          <w:szCs w:val="24"/>
        </w:rPr>
        <w:t>Phytophthora palmivora</w:t>
      </w:r>
      <w:r>
        <w:rPr>
          <w:iCs/>
          <w:szCs w:val="24"/>
        </w:rPr>
        <w:t>”.</w:t>
      </w:r>
    </w:p>
    <w:p w:rsidR="00631243" w:rsidRDefault="00FB02A9">
      <w:pPr>
        <w:numPr>
          <w:ilvl w:val="0"/>
          <w:numId w:val="1"/>
        </w:numPr>
        <w:spacing w:line="360" w:lineRule="auto"/>
        <w:ind w:left="284" w:right="278"/>
        <w:jc w:val="both"/>
        <w:rPr>
          <w:bCs/>
          <w:szCs w:val="24"/>
        </w:rPr>
      </w:pPr>
      <w:r>
        <w:rPr>
          <w:iCs/>
          <w:szCs w:val="24"/>
        </w:rPr>
        <w:t xml:space="preserve">2003-2005 - PRIN - </w:t>
      </w:r>
      <w:r>
        <w:rPr>
          <w:szCs w:val="24"/>
        </w:rPr>
        <w:t xml:space="preserve">“Le malattie causate da specie terricole di </w:t>
      </w:r>
      <w:r>
        <w:rPr>
          <w:i/>
          <w:szCs w:val="24"/>
        </w:rPr>
        <w:t>Phytophthora</w:t>
      </w:r>
      <w:r>
        <w:rPr>
          <w:szCs w:val="24"/>
        </w:rPr>
        <w:t>: eziologia, diagnosi molecolare, epidemiologia e nuovi mezzi di difesa”</w:t>
      </w:r>
      <w:r>
        <w:rPr>
          <w:iCs/>
          <w:szCs w:val="24"/>
        </w:rPr>
        <w:t xml:space="preserve"> nell’ambito del quale ha </w:t>
      </w:r>
      <w:r>
        <w:rPr>
          <w:szCs w:val="24"/>
        </w:rPr>
        <w:t xml:space="preserve">organizzato il Corso teorico-pratico “Isolamento e identificazione di specie terricole di </w:t>
      </w:r>
      <w:r>
        <w:rPr>
          <w:i/>
          <w:iCs/>
          <w:szCs w:val="24"/>
        </w:rPr>
        <w:t>Phytophthora</w:t>
      </w:r>
      <w:r>
        <w:rPr>
          <w:iCs/>
          <w:szCs w:val="24"/>
        </w:rPr>
        <w:t>”.</w:t>
      </w:r>
      <w:r>
        <w:rPr>
          <w:bCs/>
          <w:szCs w:val="24"/>
        </w:rPr>
        <w:t xml:space="preserve"> </w:t>
      </w:r>
    </w:p>
    <w:p w:rsidR="00631243" w:rsidRDefault="00FB02A9">
      <w:pPr>
        <w:numPr>
          <w:ilvl w:val="0"/>
          <w:numId w:val="1"/>
        </w:numPr>
        <w:spacing w:line="360" w:lineRule="auto"/>
        <w:ind w:left="284" w:right="278"/>
        <w:jc w:val="both"/>
        <w:rPr>
          <w:bCs/>
          <w:szCs w:val="24"/>
        </w:rPr>
      </w:pPr>
      <w:r>
        <w:rPr>
          <w:bCs/>
          <w:szCs w:val="24"/>
        </w:rPr>
        <w:lastRenderedPageBreak/>
        <w:t>2004-2005 - Programma Interregionale “Ricerca e sperimentazione applicativa, trasferimento delle innovazioni agli operatori di filiera” – Progetto 6B – Floricoltura della Regione Sicilia</w:t>
      </w:r>
      <w:r>
        <w:rPr>
          <w:szCs w:val="24"/>
        </w:rPr>
        <w:t xml:space="preserve">. Titolo ricerca: “Impiego di terreni repressivi per il controllo dei marciumi radicali da </w:t>
      </w:r>
      <w:r>
        <w:rPr>
          <w:i/>
          <w:iCs/>
          <w:szCs w:val="24"/>
        </w:rPr>
        <w:t xml:space="preserve">Phytophthora </w:t>
      </w:r>
      <w:r>
        <w:rPr>
          <w:szCs w:val="24"/>
        </w:rPr>
        <w:t>e da altri funghi terricoli”. I risultati finali sono stati presentati al Convegno “Il florovivaismo in Sicilia: problematiche e prospettive” per il quale ha preso parte attiva nel Comitato - Tecnico-scientifico (2005).</w:t>
      </w:r>
      <w:r>
        <w:rPr>
          <w:bCs/>
          <w:szCs w:val="24"/>
        </w:rPr>
        <w:t xml:space="preserve"> </w:t>
      </w:r>
    </w:p>
    <w:p w:rsidR="00631243" w:rsidRDefault="00FB02A9">
      <w:pPr>
        <w:numPr>
          <w:ilvl w:val="0"/>
          <w:numId w:val="1"/>
        </w:numPr>
        <w:spacing w:line="360" w:lineRule="auto"/>
        <w:ind w:left="284" w:right="278"/>
        <w:jc w:val="both"/>
        <w:rPr>
          <w:bCs/>
          <w:szCs w:val="24"/>
          <w:lang w:val="en-US"/>
        </w:rPr>
      </w:pPr>
      <w:r>
        <w:rPr>
          <w:bCs/>
          <w:szCs w:val="24"/>
          <w:lang w:val="en-US"/>
        </w:rPr>
        <w:t xml:space="preserve">Vice Coordinatore PRIN 2008 “Emerging diseases caused by soil-borne pathogens: molecular monitoring of nurseries of ornamental plants and control strategies”. </w:t>
      </w:r>
    </w:p>
    <w:p w:rsidR="00631243" w:rsidRDefault="00FB02A9">
      <w:pPr>
        <w:numPr>
          <w:ilvl w:val="0"/>
          <w:numId w:val="1"/>
        </w:numPr>
        <w:spacing w:line="360" w:lineRule="auto"/>
        <w:ind w:left="284" w:right="278"/>
        <w:jc w:val="both"/>
      </w:pPr>
      <w:r>
        <w:rPr>
          <w:bCs/>
          <w:szCs w:val="24"/>
        </w:rPr>
        <w:t>2011 - 2014</w:t>
      </w:r>
      <w:r>
        <w:rPr>
          <w:b/>
          <w:bCs/>
          <w:szCs w:val="24"/>
        </w:rPr>
        <w:t xml:space="preserve"> - </w:t>
      </w:r>
      <w:r>
        <w:rPr>
          <w:bCs/>
          <w:szCs w:val="24"/>
        </w:rPr>
        <w:t>P.O. F.E.S.R. 2007/2013</w:t>
      </w:r>
      <w:r>
        <w:rPr>
          <w:szCs w:val="24"/>
        </w:rPr>
        <w:t xml:space="preserve"> -</w:t>
      </w:r>
      <w:r>
        <w:rPr>
          <w:bCs/>
          <w:szCs w:val="24"/>
        </w:rPr>
        <w:t xml:space="preserve"> linea di intervento 4.1.1.2. “SAMAGRUMI- </w:t>
      </w:r>
      <w:r>
        <w:rPr>
          <w:color w:val="000000"/>
          <w:szCs w:val="24"/>
        </w:rPr>
        <w:t>Sensori Ambientali per il miglioramento della Qualità delle Produzioni Agrumicole”</w:t>
      </w:r>
      <w:r>
        <w:rPr>
          <w:bCs/>
          <w:szCs w:val="24"/>
        </w:rPr>
        <w:t xml:space="preserve"> </w:t>
      </w:r>
    </w:p>
    <w:p w:rsidR="00631243" w:rsidRDefault="00FB02A9">
      <w:pPr>
        <w:numPr>
          <w:ilvl w:val="0"/>
          <w:numId w:val="1"/>
        </w:numPr>
        <w:spacing w:line="360" w:lineRule="auto"/>
        <w:ind w:left="284" w:right="278"/>
        <w:jc w:val="both"/>
      </w:pPr>
      <w:r>
        <w:rPr>
          <w:szCs w:val="24"/>
        </w:rPr>
        <w:t xml:space="preserve">2010-2011 - </w:t>
      </w:r>
      <w:r>
        <w:t xml:space="preserve">Assessorato Regionale delle Risorse Agricole e Alimentari - Dipartimento Regionale Azienda Foreste Demaniali della Regione Siciliana, Servizio 7° Fitosanitario Forestale. Progetto esecutivo: “Studi ed indagini sulla presenza e diffusione di avversità biotiche d’interesse forestale e sulle strategie di lotta” </w:t>
      </w:r>
    </w:p>
    <w:p w:rsidR="00631243" w:rsidRDefault="00FB02A9">
      <w:pPr>
        <w:numPr>
          <w:ilvl w:val="0"/>
          <w:numId w:val="1"/>
        </w:numPr>
        <w:spacing w:line="360" w:lineRule="auto"/>
        <w:ind w:left="284" w:right="278"/>
        <w:jc w:val="both"/>
        <w:rPr>
          <w:szCs w:val="24"/>
        </w:rPr>
      </w:pPr>
      <w:r>
        <w:rPr>
          <w:szCs w:val="24"/>
        </w:rPr>
        <w:t xml:space="preserve">2005-2010 – Progetti di ricerca di Ateneo sullo “Sviluppo e validazione di metodi di diagnosi per lo studio dell’ecologia ed epidemiologia di specie terricole di </w:t>
      </w:r>
      <w:r>
        <w:rPr>
          <w:i/>
          <w:szCs w:val="24"/>
        </w:rPr>
        <w:t>Phytophthora</w:t>
      </w:r>
      <w:r>
        <w:rPr>
          <w:szCs w:val="24"/>
        </w:rPr>
        <w:t xml:space="preserve"> potenzialmente pericolose per gli ecosistemi forestali ed agrari”. </w:t>
      </w:r>
    </w:p>
    <w:p w:rsidR="00631243" w:rsidRDefault="00FB02A9">
      <w:pPr>
        <w:spacing w:line="360" w:lineRule="auto"/>
        <w:ind w:left="284" w:right="278"/>
        <w:jc w:val="both"/>
        <w:rPr>
          <w:szCs w:val="24"/>
          <w:u w:val="single"/>
        </w:rPr>
      </w:pPr>
      <w:r>
        <w:rPr>
          <w:szCs w:val="24"/>
          <w:u w:val="single"/>
        </w:rPr>
        <w:t>Componente di UO e/o Gruppo di ricerca</w:t>
      </w:r>
    </w:p>
    <w:p w:rsidR="00631243" w:rsidRDefault="00FB02A9">
      <w:pPr>
        <w:spacing w:line="360" w:lineRule="auto"/>
        <w:ind w:left="284" w:right="278"/>
        <w:jc w:val="both"/>
        <w:rPr>
          <w:szCs w:val="24"/>
        </w:rPr>
      </w:pPr>
      <w:r>
        <w:rPr>
          <w:szCs w:val="24"/>
        </w:rPr>
        <w:t>PRIN 2004 - “Monitoraggio e caratterizzazione mediante marcatori genetici delle popolazioni fungine associate al collasso delle cucurbitacee per lo sviluppo di strategie integrate di difesa (IPM)”.</w:t>
      </w:r>
    </w:p>
    <w:p w:rsidR="00631243" w:rsidRDefault="00FB02A9">
      <w:pPr>
        <w:spacing w:line="360" w:lineRule="auto"/>
        <w:ind w:left="284" w:right="278"/>
        <w:jc w:val="both"/>
        <w:rPr>
          <w:szCs w:val="24"/>
        </w:rPr>
      </w:pPr>
      <w:r>
        <w:rPr>
          <w:szCs w:val="24"/>
        </w:rPr>
        <w:t xml:space="preserve">PRIN 2005- “Specie terricole di </w:t>
      </w:r>
      <w:r>
        <w:rPr>
          <w:i/>
          <w:iCs/>
          <w:szCs w:val="24"/>
        </w:rPr>
        <w:t>Phytophthora</w:t>
      </w:r>
      <w:r>
        <w:rPr>
          <w:szCs w:val="24"/>
        </w:rPr>
        <w:t>: variabilità genetica e dinamica delle popolazioni in ecosistemi agrari e forestali”. Coordinatore nazionale: Prof. G. Magnano di San Lio.</w:t>
      </w:r>
    </w:p>
    <w:p w:rsidR="00631243" w:rsidRPr="004A09D0" w:rsidRDefault="00FB02A9">
      <w:pPr>
        <w:spacing w:line="360" w:lineRule="auto"/>
        <w:ind w:left="284" w:right="278"/>
        <w:jc w:val="both"/>
        <w:rPr>
          <w:szCs w:val="24"/>
          <w:lang w:val="en-US"/>
        </w:rPr>
      </w:pPr>
      <w:r>
        <w:rPr>
          <w:szCs w:val="24"/>
        </w:rPr>
        <w:t xml:space="preserve">PRIN </w:t>
      </w:r>
      <w:r>
        <w:rPr>
          <w:bCs/>
          <w:szCs w:val="24"/>
        </w:rPr>
        <w:t>2006 -</w:t>
      </w:r>
      <w:r>
        <w:rPr>
          <w:szCs w:val="24"/>
        </w:rPr>
        <w:t xml:space="preserve"> “Geni differenzialmente espressi nel sistema pianta modello arancio dolce su arancio amaro in risposta a stress biotici (</w:t>
      </w:r>
      <w:r>
        <w:rPr>
          <w:i/>
          <w:iCs/>
          <w:szCs w:val="24"/>
        </w:rPr>
        <w:t>Citrus tristezza virus</w:t>
      </w:r>
      <w:r>
        <w:rPr>
          <w:szCs w:val="24"/>
        </w:rPr>
        <w:t xml:space="preserve"> e </w:t>
      </w:r>
      <w:r>
        <w:rPr>
          <w:i/>
          <w:iCs/>
          <w:szCs w:val="24"/>
        </w:rPr>
        <w:t>Phytophthora citrophthora</w:t>
      </w:r>
      <w:r>
        <w:rPr>
          <w:szCs w:val="24"/>
        </w:rPr>
        <w:t>) ed effetti di trattamenti con xenobitici e simbionti”</w:t>
      </w:r>
      <w:r>
        <w:rPr>
          <w:bCs/>
          <w:szCs w:val="24"/>
        </w:rPr>
        <w:t>.</w:t>
      </w:r>
      <w:r>
        <w:rPr>
          <w:szCs w:val="24"/>
        </w:rPr>
        <w:t xml:space="preserve">  </w:t>
      </w:r>
      <w:r w:rsidRPr="004A09D0">
        <w:rPr>
          <w:szCs w:val="24"/>
          <w:lang w:val="en-US"/>
        </w:rPr>
        <w:t>Coordinatore Prof. A. Catara.</w:t>
      </w:r>
    </w:p>
    <w:p w:rsidR="00631243" w:rsidRDefault="00FB02A9">
      <w:pPr>
        <w:spacing w:line="360" w:lineRule="auto"/>
        <w:ind w:left="284" w:right="278"/>
        <w:jc w:val="both"/>
        <w:rPr>
          <w:szCs w:val="24"/>
          <w:lang w:val="en-US"/>
        </w:rPr>
      </w:pPr>
      <w:r>
        <w:rPr>
          <w:rFonts w:cs="Calibri"/>
          <w:szCs w:val="24"/>
          <w:lang w:val="en-US"/>
        </w:rPr>
        <w:t xml:space="preserve">2011-2013 - Progetto Trilaterale Italy-Sweden-Vietnam, Initiation Grant STINT;"Tree Diseases caused by species of </w:t>
      </w:r>
      <w:r>
        <w:rPr>
          <w:i/>
          <w:iCs/>
          <w:szCs w:val="24"/>
          <w:lang w:val="en-US"/>
        </w:rPr>
        <w:t xml:space="preserve">Phytophthora </w:t>
      </w:r>
      <w:r>
        <w:rPr>
          <w:rFonts w:cs="Calibri"/>
          <w:szCs w:val="24"/>
          <w:lang w:val="en-US"/>
        </w:rPr>
        <w:t>that threaten forests and orchards on different continents".</w:t>
      </w:r>
    </w:p>
    <w:p w:rsidR="00631243" w:rsidRDefault="00FB02A9">
      <w:pPr>
        <w:spacing w:line="360" w:lineRule="auto"/>
        <w:ind w:left="284" w:right="278"/>
        <w:jc w:val="both"/>
        <w:rPr>
          <w:bCs/>
          <w:szCs w:val="24"/>
        </w:rPr>
      </w:pPr>
      <w:r>
        <w:rPr>
          <w:bCs/>
          <w:szCs w:val="24"/>
        </w:rPr>
        <w:t>2014-2015 - FIR: “Strategie sostenibili per la disinfestazione del terreno e dei substrati dai patogeni tellurici”. Coordinatore: Prof. G. Polizzi.</w:t>
      </w:r>
    </w:p>
    <w:p w:rsidR="00631243" w:rsidRDefault="00FB02A9">
      <w:pPr>
        <w:spacing w:line="360" w:lineRule="auto"/>
        <w:ind w:left="284" w:right="278"/>
        <w:jc w:val="both"/>
        <w:rPr>
          <w:szCs w:val="24"/>
        </w:rPr>
      </w:pPr>
      <w:r>
        <w:rPr>
          <w:bCs/>
          <w:szCs w:val="24"/>
        </w:rPr>
        <w:t>2016 – Progetto Italia - Vietnam: “Certificazione di qualità di frutti tropicali e subtropicali destinati all'esportazione in Europa: linee guida per la produzione di frutti esenti da residui tossici di agrofarmaci e da patogeni e insetti invasivi.</w:t>
      </w:r>
      <w:r>
        <w:rPr>
          <w:szCs w:val="24"/>
        </w:rPr>
        <w:t xml:space="preserve"> </w:t>
      </w:r>
    </w:p>
    <w:p w:rsidR="00631243" w:rsidRDefault="00FB02A9">
      <w:pPr>
        <w:spacing w:line="360" w:lineRule="auto"/>
        <w:ind w:left="284" w:right="278"/>
        <w:jc w:val="both"/>
        <w:rPr>
          <w:szCs w:val="24"/>
        </w:rPr>
      </w:pPr>
      <w:r>
        <w:rPr>
          <w:szCs w:val="24"/>
        </w:rPr>
        <w:t>2016-2018 – Piano della ricerca di Ateneo: “</w:t>
      </w:r>
      <w:r>
        <w:rPr>
          <w:bCs/>
          <w:color w:val="000000"/>
          <w:szCs w:val="16"/>
        </w:rPr>
        <w:t>Caratterizzazione di agenti fitopatogeni emergenti e strategie di lotta”. Coordinatore: Dott. A. Vitale</w:t>
      </w:r>
    </w:p>
    <w:p w:rsidR="00631243" w:rsidRDefault="00FB02A9">
      <w:pPr>
        <w:spacing w:line="360" w:lineRule="auto"/>
        <w:ind w:left="284" w:right="278"/>
        <w:jc w:val="both"/>
        <w:rPr>
          <w:rFonts w:cs="Calibri"/>
          <w:szCs w:val="24"/>
          <w:lang w:val="en-US"/>
        </w:rPr>
      </w:pPr>
      <w:r>
        <w:rPr>
          <w:rFonts w:cs="Calibri"/>
          <w:szCs w:val="24"/>
        </w:rPr>
        <w:lastRenderedPageBreak/>
        <w:t xml:space="preserve">2018-2019 - Progetto Italy-Iran - Programma di mobilità “PIETRO DELLA VALLE” "Pomegranate and pistache diseases and selection of ecotypes resistant to fungal diseases in Iran". </w:t>
      </w:r>
      <w:r>
        <w:rPr>
          <w:rFonts w:cs="Calibri"/>
          <w:szCs w:val="24"/>
          <w:lang w:val="en-US"/>
        </w:rPr>
        <w:t>Partner: Prof. R. Mostowfizadeh-Ghalamfarsa "Department of Plant Protection, University of Shiraz.</w:t>
      </w:r>
    </w:p>
    <w:p w:rsidR="00631243" w:rsidRDefault="00FB02A9">
      <w:pPr>
        <w:spacing w:line="360" w:lineRule="auto"/>
        <w:ind w:left="284" w:right="278"/>
        <w:jc w:val="both"/>
        <w:rPr>
          <w:bCs/>
          <w:szCs w:val="24"/>
        </w:rPr>
      </w:pPr>
      <w:r>
        <w:rPr>
          <w:bCs/>
          <w:szCs w:val="24"/>
        </w:rPr>
        <w:t>2020/2022 - MEDIT-ECO - Piano Iincentivi per la Ricerca di Ateneo Linea di intervento 2: - “Indagine sulle problematiche fitopatologiche dei principali contesti produttivi siciliani e strategie di difesa ecosostenibili”.</w:t>
      </w:r>
    </w:p>
    <w:p w:rsidR="00631243" w:rsidRDefault="00FB02A9">
      <w:pPr>
        <w:spacing w:line="360" w:lineRule="auto"/>
        <w:ind w:left="284" w:right="278"/>
        <w:jc w:val="both"/>
        <w:rPr>
          <w:bCs/>
          <w:szCs w:val="24"/>
          <w:lang w:val="en-US"/>
        </w:rPr>
      </w:pPr>
      <w:r>
        <w:rPr>
          <w:bCs/>
          <w:szCs w:val="24"/>
        </w:rPr>
        <w:t xml:space="preserve">2020 – 2023.  PON “RICERCA E INNOVAZIONE” 2014 – 2020, Azione II – Obiettivo Specifico 1b - “Miglioramento delle produzioni agroalimentari mediterranee in condizioni di carenza di risorse idriche – WATER4AGRIFOOD”. </w:t>
      </w:r>
      <w:r>
        <w:rPr>
          <w:bCs/>
          <w:szCs w:val="24"/>
          <w:lang w:val="en-GB"/>
        </w:rPr>
        <w:t>Coordinatore: Prof. S. Barbagallo.</w:t>
      </w:r>
      <w:r>
        <w:rPr>
          <w:bCs/>
          <w:szCs w:val="24"/>
          <w:lang w:val="en-US"/>
        </w:rPr>
        <w:t xml:space="preserve"> </w:t>
      </w:r>
    </w:p>
    <w:p w:rsidR="00631243" w:rsidRDefault="00FB02A9">
      <w:pPr>
        <w:spacing w:line="360" w:lineRule="auto"/>
        <w:ind w:left="284" w:right="278"/>
        <w:jc w:val="both"/>
        <w:rPr>
          <w:bCs/>
          <w:szCs w:val="24"/>
        </w:rPr>
      </w:pPr>
      <w:r>
        <w:rPr>
          <w:bCs/>
          <w:szCs w:val="24"/>
          <w:lang w:val="en-US"/>
        </w:rPr>
        <w:t>2020-2023- Progetto PRIMA Section 2 – “Smart and innovative packaging, post-harvest rot management and shipping of organic citrus fruit” (BiOrangePack)</w:t>
      </w:r>
      <w:r>
        <w:rPr>
          <w:lang w:val="en-US"/>
        </w:rPr>
        <w:t xml:space="preserve"> </w:t>
      </w:r>
      <w:r>
        <w:rPr>
          <w:bCs/>
          <w:szCs w:val="24"/>
          <w:lang w:val="en-US"/>
        </w:rPr>
        <w:t xml:space="preserve">(36 mesi. http://biorangepack.eu/), 6 nazioni e 14 partner. </w:t>
      </w:r>
      <w:r>
        <w:rPr>
          <w:bCs/>
          <w:szCs w:val="24"/>
        </w:rPr>
        <w:t>Coordinatore: Prof.ssa S.O. Cacciola.</w:t>
      </w:r>
    </w:p>
    <w:p w:rsidR="00631243" w:rsidRDefault="00FB02A9">
      <w:pPr>
        <w:spacing w:line="360" w:lineRule="auto"/>
        <w:ind w:left="284" w:right="278"/>
        <w:jc w:val="both"/>
        <w:rPr>
          <w:bCs/>
          <w:szCs w:val="24"/>
        </w:rPr>
      </w:pPr>
      <w:r>
        <w:rPr>
          <w:bCs/>
          <w:szCs w:val="24"/>
        </w:rPr>
        <w:t>2021-2023 – PROMETEO - Italia- Tunisia: “Un village transfrontalier: pour protéger les cultures arboricoles méditerranéennes en partageant les connaissances” Coordinatore: Prof.ssa S.O. Cacciola.</w:t>
      </w:r>
    </w:p>
    <w:p w:rsidR="00631243" w:rsidRDefault="00FB02A9">
      <w:pPr>
        <w:spacing w:line="360" w:lineRule="auto"/>
        <w:ind w:left="284" w:right="278"/>
        <w:jc w:val="both"/>
        <w:rPr>
          <w:bCs/>
          <w:szCs w:val="24"/>
        </w:rPr>
      </w:pPr>
      <w:r>
        <w:rPr>
          <w:bCs/>
          <w:szCs w:val="24"/>
          <w:lang w:val="en-GB"/>
        </w:rPr>
        <w:t>2021-2023- ENI CBC MED</w:t>
      </w:r>
      <w:r>
        <w:rPr>
          <w:lang w:val="en-GB"/>
        </w:rPr>
        <w:t xml:space="preserve"> </w:t>
      </w:r>
      <w:r>
        <w:rPr>
          <w:bCs/>
          <w:szCs w:val="24"/>
          <w:lang w:val="en-GB"/>
        </w:rPr>
        <w:t xml:space="preserve">Programme C_A.2.1_0069 - WEF - CAP: “The Technology Transfer and Capitalization of Water Energy Food NEXUS. </w:t>
      </w:r>
      <w:r>
        <w:rPr>
          <w:bCs/>
          <w:szCs w:val="24"/>
        </w:rPr>
        <w:t xml:space="preserve">Responsabile scientifico: Prof.ssa S.O. Cacciola. </w:t>
      </w:r>
    </w:p>
    <w:p w:rsidR="00631243" w:rsidRDefault="00FB02A9">
      <w:pPr>
        <w:spacing w:line="360" w:lineRule="auto"/>
        <w:ind w:left="284" w:right="278"/>
        <w:jc w:val="both"/>
      </w:pPr>
      <w:r>
        <w:rPr>
          <w:bCs/>
          <w:szCs w:val="24"/>
        </w:rPr>
        <w:t xml:space="preserve">2021-2023 - </w:t>
      </w:r>
      <w:r>
        <w:t>PNRR “Smart System for Precision Agriculture del progetto “Sicilian micro and nano technology research and innovation center (SAMOTHRACE)”, a valere sul Programma M4C2 – dalla ricerca all’impresa – Investimento 1.3: Creazione di “Partenariati estesi alle università, ai centri di ricerca, alle aziende per il finanziamento di progetti di ricerca di base” - finanziato dall’Unione europea –Next Generation EU”.</w:t>
      </w:r>
    </w:p>
    <w:p w:rsidR="00631243" w:rsidRDefault="00FB02A9">
      <w:pPr>
        <w:spacing w:line="360" w:lineRule="auto"/>
        <w:ind w:left="284" w:right="278"/>
        <w:jc w:val="both"/>
        <w:rPr>
          <w:bCs/>
          <w:szCs w:val="24"/>
        </w:rPr>
      </w:pPr>
      <w:r w:rsidRPr="00F36A3B">
        <w:rPr>
          <w:b/>
          <w:bCs/>
          <w:szCs w:val="24"/>
        </w:rPr>
        <w:t>2024-2025</w:t>
      </w:r>
      <w:r>
        <w:rPr>
          <w:bCs/>
          <w:szCs w:val="24"/>
        </w:rPr>
        <w:t xml:space="preserve"> PSR - Azioni Innovative per la Produttività del Distretto dell'Ortofrutta di Qualità – INNOVAPROD”, “Azioni Innovative per la Produttività del Distretto dell'Ortofrutta di Qualità” PSR Sicilia 2014-2022 / Misura 19 Sottomisura 19.2 / Bando a Regia Gal 2023 </w:t>
      </w:r>
    </w:p>
    <w:p w:rsidR="00631243" w:rsidRDefault="00FB02A9">
      <w:pPr>
        <w:spacing w:line="360" w:lineRule="auto"/>
        <w:ind w:left="284" w:right="278"/>
        <w:jc w:val="both"/>
        <w:rPr>
          <w:bCs/>
          <w:szCs w:val="24"/>
        </w:rPr>
      </w:pPr>
      <w:r w:rsidRPr="00F36A3B">
        <w:rPr>
          <w:b/>
          <w:bCs/>
          <w:szCs w:val="24"/>
        </w:rPr>
        <w:t>2024-2025</w:t>
      </w:r>
      <w:r>
        <w:rPr>
          <w:bCs/>
          <w:szCs w:val="24"/>
        </w:rPr>
        <w:t xml:space="preserve"> PSR - “Nuove soluzioni tecnologiche per la filiera degli agrumi – (NewCitrusTech)”, a valere su “Azione 1.3.1. - ADDENDUM Piano di Azione Locale” (PAL) “Eloro 2020” – Progetto a regia GAL; Misura 16.1 PSR Sicilia 2014/2020.</w:t>
      </w:r>
    </w:p>
    <w:p w:rsidR="00631243" w:rsidRDefault="00FB02A9">
      <w:pPr>
        <w:spacing w:line="360" w:lineRule="auto"/>
        <w:ind w:left="284" w:right="278"/>
        <w:jc w:val="both"/>
        <w:rPr>
          <w:bCs/>
          <w:szCs w:val="24"/>
          <w:lang w:val="en-US"/>
        </w:rPr>
      </w:pPr>
      <w:r w:rsidRPr="00F36A3B">
        <w:rPr>
          <w:b/>
          <w:bCs/>
          <w:szCs w:val="24"/>
          <w:lang w:val="en-US"/>
        </w:rPr>
        <w:t>2025-202</w:t>
      </w:r>
      <w:r w:rsidR="00813DCA">
        <w:rPr>
          <w:b/>
          <w:bCs/>
          <w:szCs w:val="24"/>
          <w:lang w:val="en-US"/>
        </w:rPr>
        <w:t>8</w:t>
      </w:r>
      <w:r>
        <w:rPr>
          <w:bCs/>
          <w:szCs w:val="24"/>
          <w:lang w:val="en-US"/>
        </w:rPr>
        <w:t>- Horizon Europe - Call: HORIZON-CL6-2024-FARM2FORK-02 Project: 101182461 — “EmergeNOW - Emergent plant pest digital services”.</w:t>
      </w:r>
    </w:p>
    <w:p w:rsidR="00C00259" w:rsidRDefault="00C00259" w:rsidP="00C00259">
      <w:pPr>
        <w:spacing w:line="360" w:lineRule="auto"/>
        <w:ind w:left="284" w:right="278"/>
        <w:jc w:val="both"/>
        <w:rPr>
          <w:bCs/>
          <w:szCs w:val="24"/>
          <w:lang w:val="en-US"/>
        </w:rPr>
      </w:pPr>
      <w:bookmarkStart w:id="0" w:name="_Hlk230775723"/>
      <w:bookmarkStart w:id="1" w:name="_Hlk230942140"/>
      <w:r w:rsidRPr="00F36A3B">
        <w:rPr>
          <w:b/>
          <w:bCs/>
          <w:szCs w:val="24"/>
          <w:lang w:val="en-US"/>
        </w:rPr>
        <w:t>2025-2028</w:t>
      </w:r>
      <w:r w:rsidRPr="00C00259">
        <w:rPr>
          <w:bCs/>
          <w:szCs w:val="24"/>
          <w:lang w:val="en-US"/>
        </w:rPr>
        <w:t xml:space="preserve"> </w:t>
      </w:r>
      <w:bookmarkEnd w:id="0"/>
      <w:r w:rsidRPr="00C00259">
        <w:rPr>
          <w:bCs/>
          <w:szCs w:val="24"/>
          <w:lang w:val="en-US"/>
        </w:rPr>
        <w:t xml:space="preserve">- Programma INTERREG NEXT Italia </w:t>
      </w:r>
      <w:r w:rsidR="00813DCA">
        <w:rPr>
          <w:bCs/>
          <w:szCs w:val="24"/>
          <w:lang w:val="en-US"/>
        </w:rPr>
        <w:t xml:space="preserve">- </w:t>
      </w:r>
      <w:r w:rsidRPr="00C00259">
        <w:rPr>
          <w:bCs/>
          <w:szCs w:val="24"/>
          <w:lang w:val="en-US"/>
        </w:rPr>
        <w:t xml:space="preserve">Tunisia - PROMOSERVAGRI 4.0 </w:t>
      </w:r>
      <w:r>
        <w:rPr>
          <w:bCs/>
          <w:szCs w:val="24"/>
          <w:lang w:val="en-US"/>
        </w:rPr>
        <w:t>–</w:t>
      </w:r>
      <w:r w:rsidRPr="00C00259">
        <w:rPr>
          <w:bCs/>
          <w:szCs w:val="24"/>
          <w:lang w:val="en-US"/>
        </w:rPr>
        <w:t xml:space="preserve"> </w:t>
      </w:r>
      <w:r>
        <w:rPr>
          <w:bCs/>
          <w:szCs w:val="24"/>
          <w:lang w:val="en-US"/>
        </w:rPr>
        <w:t>“</w:t>
      </w:r>
      <w:r w:rsidRPr="00C00259">
        <w:rPr>
          <w:bCs/>
          <w:szCs w:val="24"/>
          <w:lang w:val="en-US"/>
        </w:rPr>
        <w:t xml:space="preserve">Réseau </w:t>
      </w:r>
      <w:r>
        <w:rPr>
          <w:bCs/>
          <w:szCs w:val="24"/>
          <w:lang w:val="en-US"/>
        </w:rPr>
        <w:t>d</w:t>
      </w:r>
      <w:r w:rsidRPr="00C00259">
        <w:rPr>
          <w:bCs/>
          <w:szCs w:val="24"/>
          <w:lang w:val="en-US"/>
        </w:rPr>
        <w:t xml:space="preserve">e Transfert </w:t>
      </w:r>
      <w:r>
        <w:rPr>
          <w:bCs/>
          <w:szCs w:val="24"/>
          <w:lang w:val="en-US"/>
        </w:rPr>
        <w:t>d</w:t>
      </w:r>
      <w:r w:rsidRPr="00C00259">
        <w:rPr>
          <w:bCs/>
          <w:szCs w:val="24"/>
          <w:lang w:val="en-US"/>
        </w:rPr>
        <w:t xml:space="preserve">es Résultats </w:t>
      </w:r>
      <w:r>
        <w:rPr>
          <w:bCs/>
          <w:szCs w:val="24"/>
          <w:lang w:val="en-US"/>
        </w:rPr>
        <w:t>p</w:t>
      </w:r>
      <w:r w:rsidRPr="00C00259">
        <w:rPr>
          <w:bCs/>
          <w:szCs w:val="24"/>
          <w:lang w:val="en-US"/>
        </w:rPr>
        <w:t xml:space="preserve">our </w:t>
      </w:r>
      <w:r>
        <w:rPr>
          <w:bCs/>
          <w:szCs w:val="24"/>
          <w:lang w:val="en-US"/>
        </w:rPr>
        <w:t>l</w:t>
      </w:r>
      <w:r w:rsidRPr="00C00259">
        <w:rPr>
          <w:bCs/>
          <w:szCs w:val="24"/>
          <w:lang w:val="en-US"/>
        </w:rPr>
        <w:t>a Transition</w:t>
      </w:r>
      <w:r>
        <w:rPr>
          <w:bCs/>
          <w:szCs w:val="24"/>
          <w:lang w:val="en-US"/>
        </w:rPr>
        <w:t xml:space="preserve"> v</w:t>
      </w:r>
      <w:r w:rsidRPr="00C00259">
        <w:rPr>
          <w:bCs/>
          <w:szCs w:val="24"/>
          <w:lang w:val="en-US"/>
        </w:rPr>
        <w:t xml:space="preserve">ers </w:t>
      </w:r>
      <w:r>
        <w:rPr>
          <w:bCs/>
          <w:szCs w:val="24"/>
          <w:lang w:val="en-US"/>
        </w:rPr>
        <w:t>d</w:t>
      </w:r>
      <w:r w:rsidRPr="00C00259">
        <w:rPr>
          <w:bCs/>
          <w:szCs w:val="24"/>
          <w:lang w:val="en-US"/>
        </w:rPr>
        <w:t>es Mpme"</w:t>
      </w:r>
      <w:r>
        <w:rPr>
          <w:bCs/>
          <w:szCs w:val="24"/>
          <w:lang w:val="en-US"/>
        </w:rPr>
        <w:t>.</w:t>
      </w:r>
    </w:p>
    <w:bookmarkEnd w:id="1"/>
    <w:p w:rsidR="00C00259" w:rsidRPr="00C00259" w:rsidRDefault="00C00259" w:rsidP="00C00259">
      <w:pPr>
        <w:spacing w:line="360" w:lineRule="auto"/>
        <w:ind w:left="284" w:right="278"/>
        <w:jc w:val="both"/>
        <w:rPr>
          <w:bCs/>
          <w:szCs w:val="24"/>
        </w:rPr>
      </w:pPr>
      <w:r w:rsidRPr="00F36A3B">
        <w:rPr>
          <w:b/>
          <w:bCs/>
          <w:szCs w:val="24"/>
        </w:rPr>
        <w:t>202</w:t>
      </w:r>
      <w:r w:rsidR="00BD6FE6" w:rsidRPr="00F36A3B">
        <w:rPr>
          <w:b/>
          <w:bCs/>
          <w:szCs w:val="24"/>
        </w:rPr>
        <w:t>6</w:t>
      </w:r>
      <w:r w:rsidRPr="00F36A3B">
        <w:rPr>
          <w:b/>
          <w:bCs/>
          <w:szCs w:val="24"/>
        </w:rPr>
        <w:t>-202</w:t>
      </w:r>
      <w:r w:rsidR="00BB3C1E">
        <w:rPr>
          <w:b/>
          <w:bCs/>
          <w:szCs w:val="24"/>
        </w:rPr>
        <w:t>8</w:t>
      </w:r>
      <w:r w:rsidRPr="00C00259">
        <w:rPr>
          <w:bCs/>
          <w:szCs w:val="24"/>
        </w:rPr>
        <w:t xml:space="preserve"> </w:t>
      </w:r>
      <w:r w:rsidR="00BC04AD">
        <w:rPr>
          <w:bCs/>
          <w:szCs w:val="24"/>
        </w:rPr>
        <w:t xml:space="preserve">- </w:t>
      </w:r>
      <w:r w:rsidR="00BC04AD" w:rsidRPr="00C00259">
        <w:rPr>
          <w:bCs/>
          <w:szCs w:val="24"/>
        </w:rPr>
        <w:t>Programma Nazionale Ricerca, Innovazione e Competitività per la transizione verde e digitale 2021-2027</w:t>
      </w:r>
      <w:r w:rsidR="00BC04AD">
        <w:rPr>
          <w:bCs/>
          <w:szCs w:val="24"/>
        </w:rPr>
        <w:t xml:space="preserve"> </w:t>
      </w:r>
      <w:r w:rsidRPr="00C00259">
        <w:rPr>
          <w:bCs/>
          <w:szCs w:val="24"/>
        </w:rPr>
        <w:t xml:space="preserve">- Azione 1.1.4. "Ricerca collaborativa" </w:t>
      </w:r>
      <w:r>
        <w:rPr>
          <w:bCs/>
          <w:szCs w:val="24"/>
        </w:rPr>
        <w:t xml:space="preserve">- </w:t>
      </w:r>
      <w:r w:rsidR="00BD6FE6" w:rsidRPr="00BD6FE6">
        <w:rPr>
          <w:bCs/>
          <w:szCs w:val="24"/>
        </w:rPr>
        <w:t xml:space="preserve">PANACEA </w:t>
      </w:r>
      <w:r w:rsidR="00BD6FE6">
        <w:rPr>
          <w:bCs/>
          <w:szCs w:val="24"/>
        </w:rPr>
        <w:t xml:space="preserve">- </w:t>
      </w:r>
      <w:r w:rsidRPr="00C00259">
        <w:rPr>
          <w:bCs/>
          <w:szCs w:val="24"/>
        </w:rPr>
        <w:t>Piattaforma AvaNzata per la rilevAzione preCoce di patogEni in frutta e verdura frescA da banco</w:t>
      </w:r>
      <w:r w:rsidR="00BD6FE6">
        <w:rPr>
          <w:bCs/>
          <w:szCs w:val="24"/>
        </w:rPr>
        <w:t>.</w:t>
      </w:r>
      <w:r w:rsidRPr="00C00259">
        <w:rPr>
          <w:bCs/>
          <w:szCs w:val="24"/>
        </w:rPr>
        <w:t xml:space="preserve"> </w:t>
      </w:r>
    </w:p>
    <w:p w:rsidR="00631243" w:rsidRPr="00C00259" w:rsidRDefault="00FB02A9">
      <w:pPr>
        <w:spacing w:line="360" w:lineRule="auto"/>
        <w:ind w:left="284" w:right="278"/>
        <w:jc w:val="both"/>
        <w:rPr>
          <w:bCs/>
          <w:szCs w:val="24"/>
        </w:rPr>
      </w:pPr>
      <w:r w:rsidRPr="00C00259">
        <w:rPr>
          <w:b/>
          <w:bCs/>
          <w:szCs w:val="24"/>
        </w:rPr>
        <w:lastRenderedPageBreak/>
        <w:t>Dal 2009</w:t>
      </w:r>
      <w:r w:rsidRPr="00C00259">
        <w:rPr>
          <w:bCs/>
          <w:szCs w:val="24"/>
        </w:rPr>
        <w:t xml:space="preserve"> ad oggi - Componente del gruppo di ricerca internazionale del COST Action IUFRO Working Party 7.02.09 “</w:t>
      </w:r>
      <w:r w:rsidRPr="00C00259">
        <w:rPr>
          <w:bCs/>
          <w:i/>
          <w:szCs w:val="24"/>
        </w:rPr>
        <w:t>Phytphthora diseases</w:t>
      </w:r>
      <w:r w:rsidRPr="00C00259">
        <w:rPr>
          <w:bCs/>
          <w:szCs w:val="24"/>
        </w:rPr>
        <w:t xml:space="preserve"> of Forest trees”.</w:t>
      </w:r>
    </w:p>
    <w:p w:rsidR="00631243" w:rsidRDefault="00FB02A9">
      <w:pPr>
        <w:spacing w:line="360" w:lineRule="auto"/>
        <w:ind w:left="284" w:right="278"/>
        <w:jc w:val="both"/>
        <w:rPr>
          <w:szCs w:val="24"/>
        </w:rPr>
      </w:pPr>
      <w:r>
        <w:rPr>
          <w:b/>
          <w:szCs w:val="24"/>
        </w:rPr>
        <w:t xml:space="preserve">Dal 2018 ad oggi – </w:t>
      </w:r>
      <w:r>
        <w:rPr>
          <w:bCs/>
          <w:szCs w:val="24"/>
        </w:rPr>
        <w:t xml:space="preserve">Responsabile scientifico di una </w:t>
      </w:r>
      <w:r>
        <w:rPr>
          <w:szCs w:val="24"/>
        </w:rPr>
        <w:t xml:space="preserve">Convenzione con il Servizio 4 Fitosanitario Regionale e Lotta alla Contraffazione (SFR) dell’Assessorato Regionale Dell’agricoltura, Dello Sviluppo Rurale e della Pesca Mediterranea, Dipartimento Regionale dell’Agricoltura per la “Diagnosi e consulenza specialistica su campioni vegetali e di quelle concernenti il necessario supporto specialistico, nell’ambito degli obiettivi di cui al di cui al D.lg.vo. 214/2005”. </w:t>
      </w:r>
    </w:p>
    <w:p w:rsidR="00631243" w:rsidRDefault="00FB02A9">
      <w:pPr>
        <w:spacing w:line="360" w:lineRule="auto"/>
        <w:ind w:left="284" w:right="278"/>
        <w:jc w:val="both"/>
        <w:rPr>
          <w:bCs/>
          <w:szCs w:val="24"/>
        </w:rPr>
      </w:pPr>
      <w:r>
        <w:rPr>
          <w:bCs/>
          <w:szCs w:val="24"/>
        </w:rPr>
        <w:t>- Supervisore di una borsa di dottorato finanziata dal MIUR - Programma Operativo Nazionale Ricerca e Innovazione 2014-2020 (CCI 2014IT16M2OP005), Fondo Sociale Europeo, Azione I.1 “Dottorati Innovativi con caratterizzazione Industriale”  Titolo del Progetto: “Sviluppo di strategie di gestione sostenibile delle principali fitopatie causate da patogeni fungini negli agroecosistemi mediterranei, tramite l'associazione di metodologie diagnostiche innovative con l'impiego di microrganismi antagonisti e principi attivi antifungini ecocompatibili”.</w:t>
      </w:r>
    </w:p>
    <w:p w:rsidR="00631243" w:rsidRDefault="00FB02A9">
      <w:pPr>
        <w:spacing w:line="360" w:lineRule="auto"/>
        <w:ind w:left="284" w:right="278"/>
        <w:jc w:val="both"/>
        <w:rPr>
          <w:bCs/>
          <w:szCs w:val="24"/>
        </w:rPr>
      </w:pPr>
      <w:r>
        <w:rPr>
          <w:b/>
          <w:szCs w:val="24"/>
        </w:rPr>
        <w:t>Responsabile scientifico di un Accordo di collaborazione con il CREA- OFA di Rende (CS)</w:t>
      </w:r>
      <w:r>
        <w:rPr>
          <w:bCs/>
          <w:szCs w:val="24"/>
        </w:rPr>
        <w:t xml:space="preserve"> per lo svolgimento di attività di ricerca sullo studio dell’eziologia di malattie emergenti dell’olivo.</w:t>
      </w:r>
    </w:p>
    <w:p w:rsidR="00631243" w:rsidRDefault="00FB02A9">
      <w:pPr>
        <w:spacing w:line="360" w:lineRule="auto"/>
        <w:ind w:left="284" w:right="278"/>
        <w:jc w:val="both"/>
        <w:rPr>
          <w:bCs/>
          <w:szCs w:val="24"/>
        </w:rPr>
      </w:pPr>
      <w:r>
        <w:rPr>
          <w:b/>
          <w:bCs/>
          <w:szCs w:val="24"/>
        </w:rPr>
        <w:t>2019 –</w:t>
      </w:r>
      <w:r>
        <w:rPr>
          <w:bCs/>
          <w:szCs w:val="24"/>
        </w:rPr>
        <w:t xml:space="preserve"> Componente Gruppo di lavoro del Programma Erasmus+ contributo alla candidatura di Ateneo per il finanziamento di mobilità da e verso partner extra-UE - International credit mobility (KA107) – Vincitrice dell’Avviso 2019-2020 II° semestre “Mobility outgoing dello staff per docenza”.</w:t>
      </w:r>
    </w:p>
    <w:p w:rsidR="00631243" w:rsidRPr="00310754" w:rsidRDefault="00FB02A9">
      <w:pPr>
        <w:spacing w:line="360" w:lineRule="auto"/>
        <w:ind w:left="284" w:right="278"/>
        <w:jc w:val="both"/>
        <w:rPr>
          <w:bCs/>
          <w:szCs w:val="24"/>
        </w:rPr>
      </w:pPr>
      <w:r w:rsidRPr="00310754">
        <w:rPr>
          <w:b/>
          <w:bCs/>
          <w:szCs w:val="24"/>
        </w:rPr>
        <w:t>2023-2025</w:t>
      </w:r>
      <w:r w:rsidR="007D002B" w:rsidRPr="00310754">
        <w:rPr>
          <w:bCs/>
          <w:szCs w:val="24"/>
        </w:rPr>
        <w:t xml:space="preserve"> </w:t>
      </w:r>
      <w:r w:rsidRPr="00310754">
        <w:rPr>
          <w:bCs/>
          <w:szCs w:val="24"/>
        </w:rPr>
        <w:t>Task Leader scientifico nel progetto ERASMUS-EDU-2023-EMJM-DESIGN "Mediterranean Forest Health in a Global Climate Change Scenario" (FORCLIMED).</w:t>
      </w:r>
    </w:p>
    <w:p w:rsidR="00631243" w:rsidRPr="00310754" w:rsidRDefault="007D002B">
      <w:pPr>
        <w:spacing w:line="360" w:lineRule="auto"/>
        <w:ind w:left="284" w:right="278"/>
        <w:jc w:val="both"/>
        <w:rPr>
          <w:bCs/>
          <w:szCs w:val="24"/>
        </w:rPr>
      </w:pPr>
      <w:r w:rsidRPr="00310754">
        <w:rPr>
          <w:b/>
          <w:bCs/>
          <w:szCs w:val="24"/>
        </w:rPr>
        <w:t xml:space="preserve">2025-2026 </w:t>
      </w:r>
      <w:r w:rsidRPr="00310754">
        <w:rPr>
          <w:bCs/>
          <w:szCs w:val="24"/>
        </w:rPr>
        <w:t xml:space="preserve">Task leader scientifico </w:t>
      </w:r>
      <w:r w:rsidR="00FB02A9" w:rsidRPr="00310754">
        <w:rPr>
          <w:bCs/>
          <w:szCs w:val="24"/>
        </w:rPr>
        <w:t xml:space="preserve">nel </w:t>
      </w:r>
      <w:r w:rsidRPr="00310754">
        <w:rPr>
          <w:bCs/>
          <w:szCs w:val="24"/>
        </w:rPr>
        <w:t xml:space="preserve">Programma </w:t>
      </w:r>
      <w:r w:rsidR="00FB02A9" w:rsidRPr="00310754">
        <w:rPr>
          <w:bCs/>
          <w:szCs w:val="24"/>
        </w:rPr>
        <w:t xml:space="preserve">ERASMUS-EDU-2026-PEX-EMJM-MOB per un </w:t>
      </w:r>
      <w:r w:rsidRPr="00310754">
        <w:rPr>
          <w:bCs/>
          <w:szCs w:val="24"/>
        </w:rPr>
        <w:t xml:space="preserve">Erasmus Mundus Joint Master Degree </w:t>
      </w:r>
      <w:r w:rsidR="00FB02A9" w:rsidRPr="00310754">
        <w:rPr>
          <w:bCs/>
          <w:szCs w:val="24"/>
        </w:rPr>
        <w:t>“</w:t>
      </w:r>
      <w:r w:rsidRPr="00310754">
        <w:rPr>
          <w:bCs/>
          <w:szCs w:val="24"/>
        </w:rPr>
        <w:t>Mediterranean Forest Health under Global Change</w:t>
      </w:r>
      <w:r w:rsidR="00FB02A9" w:rsidRPr="00310754">
        <w:rPr>
          <w:bCs/>
          <w:szCs w:val="24"/>
        </w:rPr>
        <w:t>”</w:t>
      </w:r>
      <w:r w:rsidRPr="00310754">
        <w:rPr>
          <w:bCs/>
          <w:szCs w:val="24"/>
        </w:rPr>
        <w:t xml:space="preserve"> (ForHealth)</w:t>
      </w:r>
      <w:r w:rsidR="00FB02A9" w:rsidRPr="00310754">
        <w:rPr>
          <w:bCs/>
          <w:szCs w:val="24"/>
        </w:rPr>
        <w:t>.</w:t>
      </w:r>
    </w:p>
    <w:p w:rsidR="00FB02A9" w:rsidRPr="00310754" w:rsidRDefault="00FB02A9">
      <w:pPr>
        <w:spacing w:line="360" w:lineRule="auto"/>
        <w:ind w:left="284" w:right="278"/>
        <w:jc w:val="both"/>
        <w:rPr>
          <w:bCs/>
          <w:szCs w:val="24"/>
        </w:rPr>
      </w:pPr>
    </w:p>
    <w:p w:rsidR="00631243" w:rsidRPr="004A09D0" w:rsidRDefault="00FB02A9">
      <w:pPr>
        <w:autoSpaceDE w:val="0"/>
        <w:autoSpaceDN w:val="0"/>
        <w:adjustRightInd w:val="0"/>
        <w:spacing w:line="360" w:lineRule="auto"/>
        <w:ind w:left="284"/>
        <w:jc w:val="both"/>
        <w:rPr>
          <w:b/>
          <w:bCs/>
          <w:szCs w:val="24"/>
        </w:rPr>
      </w:pPr>
      <w:r w:rsidRPr="004A09D0">
        <w:rPr>
          <w:b/>
          <w:bCs/>
          <w:szCs w:val="24"/>
        </w:rPr>
        <w:t>COLLABORAZIONI SCIENTIFICHE</w:t>
      </w:r>
    </w:p>
    <w:p w:rsidR="00631243" w:rsidRDefault="00FB02A9">
      <w:pPr>
        <w:autoSpaceDE w:val="0"/>
        <w:autoSpaceDN w:val="0"/>
        <w:adjustRightInd w:val="0"/>
        <w:spacing w:line="360" w:lineRule="auto"/>
        <w:ind w:left="284"/>
        <w:jc w:val="both"/>
        <w:rPr>
          <w:bCs/>
          <w:szCs w:val="24"/>
        </w:rPr>
      </w:pPr>
      <w:r>
        <w:rPr>
          <w:bCs/>
          <w:szCs w:val="24"/>
        </w:rPr>
        <w:t>Proficue collaborazioni si sono instaurate grazie a progetti di ricerca nazionali e internazionali a cui la prof.ssa Pane ha partecipato in qualità di responsabile scientifico, o come componente del gruppo di ricerca. Alcuni tra le più rilevanti sono:</w:t>
      </w:r>
    </w:p>
    <w:p w:rsidR="00631243" w:rsidRDefault="00FB02A9">
      <w:pPr>
        <w:spacing w:line="360" w:lineRule="auto"/>
        <w:ind w:left="284"/>
        <w:jc w:val="both"/>
        <w:rPr>
          <w:szCs w:val="24"/>
        </w:rPr>
      </w:pPr>
      <w:r>
        <w:rPr>
          <w:szCs w:val="24"/>
        </w:rPr>
        <w:t xml:space="preserve">University of Berkeley, USA (Prof. M. Garbelotto); The James Hutton Institute (formerly Scottish Research Crop Institute), Scottland (Dr D.E.L. Cooke); Phytophthora Research Centre, Mendel University, 613 00 Brno, Czech Republic (Dr. T. Jung); North Carolina State University – North Carolina, USA (Prof. J. B. Ristaino); </w:t>
      </w:r>
      <w:r>
        <w:rPr>
          <w:color w:val="000000"/>
          <w:szCs w:val="24"/>
        </w:rPr>
        <w:t>Plant Protection Institute,</w:t>
      </w:r>
      <w:r>
        <w:rPr>
          <w:szCs w:val="24"/>
        </w:rPr>
        <w:t xml:space="preserve"> Centre for Agricultural Research, Hungarian Academyof Sciences, Hungary </w:t>
      </w:r>
      <w:r>
        <w:rPr>
          <w:color w:val="000000"/>
          <w:szCs w:val="24"/>
        </w:rPr>
        <w:t>(Dr. Jozsef Bakonyi); R</w:t>
      </w:r>
      <w:r>
        <w:rPr>
          <w:szCs w:val="24"/>
        </w:rPr>
        <w:t>egione Sicilia,</w:t>
      </w:r>
      <w:r>
        <w:rPr>
          <w:color w:val="620000"/>
          <w:szCs w:val="24"/>
        </w:rPr>
        <w:t xml:space="preserve"> </w:t>
      </w:r>
      <w:r>
        <w:rPr>
          <w:rStyle w:val="titleid1siteid0"/>
          <w:szCs w:val="24"/>
        </w:rPr>
        <w:lastRenderedPageBreak/>
        <w:t>Servizio 9 - innovazione, ricerca, divulgazione, vivaismo forestale e difesa dei boschi dalle avversità (Dr. A. Sidoti);</w:t>
      </w:r>
      <w:r>
        <w:t xml:space="preserve"> </w:t>
      </w:r>
      <w:r>
        <w:rPr>
          <w:color w:val="000000"/>
          <w:szCs w:val="24"/>
        </w:rPr>
        <w:t>I</w:t>
      </w:r>
      <w:r>
        <w:rPr>
          <w:szCs w:val="24"/>
        </w:rPr>
        <w:t>stituto Regionale per laFloricoltura, Sanremo (dott.ssa. P. Martini).</w:t>
      </w:r>
    </w:p>
    <w:p w:rsidR="00631243" w:rsidRDefault="00631243">
      <w:pPr>
        <w:autoSpaceDE w:val="0"/>
        <w:autoSpaceDN w:val="0"/>
        <w:adjustRightInd w:val="0"/>
        <w:spacing w:line="360" w:lineRule="auto"/>
        <w:ind w:left="284"/>
        <w:jc w:val="both"/>
        <w:rPr>
          <w:szCs w:val="24"/>
        </w:rPr>
      </w:pPr>
    </w:p>
    <w:p w:rsidR="00631243" w:rsidRDefault="00FB02A9">
      <w:pPr>
        <w:spacing w:line="360" w:lineRule="auto"/>
        <w:ind w:left="284" w:right="278"/>
        <w:jc w:val="both"/>
        <w:rPr>
          <w:b/>
          <w:szCs w:val="24"/>
        </w:rPr>
      </w:pPr>
      <w:r>
        <w:rPr>
          <w:b/>
          <w:szCs w:val="24"/>
        </w:rPr>
        <w:t>ATTIVITÀ EDITORIALE</w:t>
      </w:r>
    </w:p>
    <w:p w:rsidR="00631243" w:rsidRDefault="00631243">
      <w:pPr>
        <w:spacing w:line="360" w:lineRule="auto"/>
        <w:ind w:left="284" w:right="278"/>
        <w:jc w:val="both"/>
        <w:rPr>
          <w:b/>
          <w:szCs w:val="24"/>
        </w:rPr>
      </w:pPr>
    </w:p>
    <w:p w:rsidR="00631243" w:rsidRDefault="00FB02A9">
      <w:pPr>
        <w:spacing w:line="360" w:lineRule="auto"/>
        <w:ind w:left="284" w:right="278"/>
        <w:jc w:val="both"/>
        <w:rPr>
          <w:b/>
          <w:szCs w:val="24"/>
        </w:rPr>
      </w:pPr>
      <w:r>
        <w:rPr>
          <w:b/>
          <w:szCs w:val="24"/>
        </w:rPr>
        <w:t>- Membro del Reviewer Board della rivista Pathogens.</w:t>
      </w:r>
    </w:p>
    <w:p w:rsidR="00631243" w:rsidRDefault="00FB02A9">
      <w:pPr>
        <w:spacing w:line="360" w:lineRule="auto"/>
        <w:ind w:left="284" w:right="278"/>
        <w:jc w:val="both"/>
        <w:rPr>
          <w:b/>
          <w:szCs w:val="24"/>
        </w:rPr>
      </w:pPr>
      <w:r>
        <w:rPr>
          <w:b/>
          <w:szCs w:val="24"/>
        </w:rPr>
        <w:t>- Membro dell’Editorial Board della rivista Journal of Fungi.</w:t>
      </w:r>
    </w:p>
    <w:p w:rsidR="00631243" w:rsidRDefault="00FB02A9" w:rsidP="00AE2314">
      <w:pPr>
        <w:spacing w:line="360" w:lineRule="auto"/>
        <w:ind w:left="426" w:right="-34" w:hanging="142"/>
        <w:jc w:val="both"/>
        <w:rPr>
          <w:bCs/>
          <w:szCs w:val="24"/>
          <w:lang w:val="en-US"/>
        </w:rPr>
      </w:pPr>
      <w:r>
        <w:rPr>
          <w:bCs/>
          <w:szCs w:val="24"/>
        </w:rPr>
        <w:t xml:space="preserve">- </w:t>
      </w:r>
      <w:r>
        <w:rPr>
          <w:b/>
          <w:szCs w:val="24"/>
        </w:rPr>
        <w:t>Guest Editor</w:t>
      </w:r>
      <w:r>
        <w:rPr>
          <w:bCs/>
          <w:szCs w:val="24"/>
        </w:rPr>
        <w:t xml:space="preserve"> per uno Special Issues pubblicato su una rivista con elevato IF dell’editore MDPI. </w:t>
      </w:r>
      <w:r>
        <w:rPr>
          <w:bCs/>
          <w:szCs w:val="24"/>
          <w:lang w:val="en-US"/>
        </w:rPr>
        <w:t>Forests: "Fungal and Oomycete Diseases in Forest Environments: Implications for Nurseries and Beyond (</w:t>
      </w:r>
      <w:bookmarkStart w:id="2" w:name="_Hlt156998973"/>
      <w:bookmarkStart w:id="3" w:name="_Hlt156998974"/>
      <w:r>
        <w:rPr>
          <w:bCs/>
          <w:szCs w:val="24"/>
          <w:lang w:val="en-US"/>
        </w:rPr>
        <w:fldChar w:fldCharType="begin"/>
      </w:r>
      <w:r>
        <w:rPr>
          <w:bCs/>
          <w:szCs w:val="24"/>
          <w:lang w:val="en-US"/>
        </w:rPr>
        <w:instrText xml:space="preserve"> HYPERLINK "https://www.mdpi.com/journal/forests/special_issues/380P17ILC7" </w:instrText>
      </w:r>
      <w:r>
        <w:rPr>
          <w:bCs/>
          <w:szCs w:val="24"/>
          <w:lang w:val="en-US"/>
        </w:rPr>
        <w:fldChar w:fldCharType="separate"/>
      </w:r>
      <w:r>
        <w:rPr>
          <w:rStyle w:val="Collegamentoipertestuale"/>
          <w:bCs/>
          <w:szCs w:val="24"/>
          <w:lang w:val="en-US"/>
        </w:rPr>
        <w:t>https://www.mdpi.com/journal/forests/special_issues/380P17ILC7</w:t>
      </w:r>
      <w:bookmarkEnd w:id="2"/>
      <w:bookmarkEnd w:id="3"/>
      <w:r>
        <w:rPr>
          <w:bCs/>
          <w:szCs w:val="24"/>
          <w:lang w:val="en-US"/>
        </w:rPr>
        <w:fldChar w:fldCharType="end"/>
      </w:r>
      <w:r>
        <w:rPr>
          <w:bCs/>
          <w:szCs w:val="24"/>
          <w:lang w:val="en-US"/>
        </w:rPr>
        <w:t>).</w:t>
      </w:r>
    </w:p>
    <w:p w:rsidR="00631243" w:rsidRDefault="00FB02A9">
      <w:pPr>
        <w:spacing w:line="360" w:lineRule="auto"/>
        <w:ind w:left="284" w:right="-34"/>
        <w:rPr>
          <w:bCs/>
          <w:szCs w:val="24"/>
          <w:lang w:val="en-US"/>
        </w:rPr>
      </w:pPr>
      <w:r>
        <w:rPr>
          <w:b/>
          <w:szCs w:val="24"/>
          <w:lang w:val="en-US"/>
        </w:rPr>
        <w:t>- Guest Editor</w:t>
      </w:r>
      <w:r>
        <w:rPr>
          <w:bCs/>
          <w:szCs w:val="24"/>
          <w:lang w:val="en-US"/>
        </w:rPr>
        <w:t xml:space="preserve"> per uno Special Issues pubblicato sul, Journal of Fungi: “Recent Advances in Oomycete–Plant Interactions” (https://www.mdpi.com/journal/jof/special_issues/HQKSF73MD6).</w:t>
      </w:r>
    </w:p>
    <w:p w:rsidR="00631243" w:rsidRDefault="00FB02A9">
      <w:pPr>
        <w:tabs>
          <w:tab w:val="left" w:pos="8505"/>
        </w:tabs>
        <w:spacing w:line="360" w:lineRule="auto"/>
        <w:ind w:left="284" w:right="278"/>
        <w:jc w:val="both"/>
        <w:rPr>
          <w:bCs/>
          <w:szCs w:val="24"/>
          <w:lang w:val="en-US"/>
        </w:rPr>
      </w:pPr>
      <w:r>
        <w:rPr>
          <w:bCs/>
          <w:szCs w:val="24"/>
          <w:lang w:val="en-US"/>
        </w:rPr>
        <w:t xml:space="preserve">- </w:t>
      </w:r>
      <w:r>
        <w:rPr>
          <w:b/>
          <w:szCs w:val="24"/>
          <w:lang w:val="en-US"/>
        </w:rPr>
        <w:t>Associate Editor</w:t>
      </w:r>
      <w:r>
        <w:rPr>
          <w:lang w:val="en-US"/>
        </w:rPr>
        <w:t xml:space="preserve"> per </w:t>
      </w:r>
      <w:bookmarkStart w:id="4" w:name="_Hlk187247881"/>
      <w:r>
        <w:rPr>
          <w:bCs/>
          <w:szCs w:val="24"/>
          <w:lang w:val="en-US"/>
        </w:rPr>
        <w:t>Frontiers in Plant Science</w:t>
      </w:r>
      <w:bookmarkEnd w:id="4"/>
      <w:r>
        <w:rPr>
          <w:bCs/>
          <w:szCs w:val="24"/>
          <w:lang w:val="en-US"/>
        </w:rPr>
        <w:t>, section Plant Pathogen Interactions.</w:t>
      </w:r>
    </w:p>
    <w:p w:rsidR="00631243" w:rsidRDefault="00FB02A9">
      <w:pPr>
        <w:tabs>
          <w:tab w:val="left" w:pos="8505"/>
        </w:tabs>
        <w:spacing w:line="360" w:lineRule="auto"/>
        <w:ind w:left="284" w:right="278"/>
        <w:jc w:val="both"/>
        <w:rPr>
          <w:szCs w:val="24"/>
          <w:lang w:val="en-US"/>
        </w:rPr>
      </w:pPr>
      <w:r>
        <w:rPr>
          <w:bCs/>
          <w:szCs w:val="24"/>
          <w:lang w:val="en-US"/>
        </w:rPr>
        <w:t xml:space="preserve">Attività di Referee di articoli scientifici </w:t>
      </w:r>
      <w:r>
        <w:rPr>
          <w:szCs w:val="24"/>
          <w:lang w:val="en-US"/>
        </w:rPr>
        <w:t>per riviste internazionali quali: Plant Disease, Plant Pathology, Journal of Plant Pathology, Forests, Plants e</w:t>
      </w:r>
      <w:r>
        <w:rPr>
          <w:bCs/>
          <w:szCs w:val="24"/>
          <w:lang w:val="en-US"/>
        </w:rPr>
        <w:t xml:space="preserve"> Frontiers in Plant Science</w:t>
      </w:r>
      <w:r>
        <w:rPr>
          <w:szCs w:val="24"/>
          <w:lang w:val="en-US"/>
        </w:rPr>
        <w:t xml:space="preserve">. </w:t>
      </w:r>
    </w:p>
    <w:p w:rsidR="00631243" w:rsidRDefault="00631243">
      <w:pPr>
        <w:spacing w:line="360" w:lineRule="auto"/>
        <w:ind w:left="284" w:right="278"/>
        <w:jc w:val="both"/>
        <w:rPr>
          <w:szCs w:val="24"/>
          <w:lang w:val="en-US"/>
        </w:rPr>
      </w:pPr>
    </w:p>
    <w:p w:rsidR="00631243" w:rsidRDefault="00FB02A9">
      <w:pPr>
        <w:autoSpaceDE w:val="0"/>
        <w:autoSpaceDN w:val="0"/>
        <w:adjustRightInd w:val="0"/>
        <w:spacing w:line="360" w:lineRule="auto"/>
        <w:ind w:left="284"/>
        <w:jc w:val="both"/>
        <w:rPr>
          <w:szCs w:val="24"/>
        </w:rPr>
      </w:pPr>
      <w:r>
        <w:rPr>
          <w:b/>
          <w:szCs w:val="24"/>
        </w:rPr>
        <w:t xml:space="preserve">Affiliazioni a Società scientifiche - </w:t>
      </w:r>
      <w:r>
        <w:rPr>
          <w:szCs w:val="24"/>
        </w:rPr>
        <w:t>Componente dell’American Phytopathological Society.</w:t>
      </w:r>
    </w:p>
    <w:p w:rsidR="00631243" w:rsidRDefault="00FB02A9">
      <w:pPr>
        <w:spacing w:line="360" w:lineRule="auto"/>
        <w:ind w:left="284" w:right="278"/>
        <w:jc w:val="both"/>
        <w:rPr>
          <w:szCs w:val="24"/>
          <w:lang w:val="en-US"/>
        </w:rPr>
      </w:pPr>
      <w:r>
        <w:rPr>
          <w:szCs w:val="24"/>
          <w:lang w:val="en-US"/>
        </w:rPr>
        <w:t xml:space="preserve">Componente dell’Italian Society of Plant Pathology (SIPaV). </w:t>
      </w:r>
    </w:p>
    <w:p w:rsidR="00631243" w:rsidRPr="004A09D0" w:rsidRDefault="00631243">
      <w:pPr>
        <w:spacing w:line="360" w:lineRule="auto"/>
        <w:ind w:left="284" w:right="278"/>
        <w:jc w:val="both"/>
        <w:rPr>
          <w:szCs w:val="24"/>
          <w:lang w:val="en-US"/>
        </w:rPr>
      </w:pPr>
    </w:p>
    <w:p w:rsidR="00631243" w:rsidRDefault="00FB02A9">
      <w:pPr>
        <w:spacing w:line="360" w:lineRule="auto"/>
        <w:ind w:left="284" w:right="278"/>
        <w:jc w:val="both"/>
        <w:rPr>
          <w:szCs w:val="24"/>
        </w:rPr>
      </w:pPr>
      <w:r>
        <w:rPr>
          <w:b/>
          <w:szCs w:val="24"/>
        </w:rPr>
        <w:t>Attività di ricerca</w:t>
      </w:r>
      <w:r>
        <w:rPr>
          <w:szCs w:val="24"/>
        </w:rPr>
        <w:t xml:space="preserve"> </w:t>
      </w:r>
    </w:p>
    <w:p w:rsidR="00631243" w:rsidRDefault="00FB02A9">
      <w:pPr>
        <w:spacing w:line="360" w:lineRule="auto"/>
        <w:ind w:left="284" w:right="278"/>
        <w:jc w:val="both"/>
        <w:rPr>
          <w:szCs w:val="24"/>
        </w:rPr>
      </w:pPr>
      <w:r>
        <w:rPr>
          <w:szCs w:val="24"/>
        </w:rPr>
        <w:t>L’attività di ricerca, è documentata da oltre 150 lavori pubblicati su atti di congressi nazionali e internazionali e/o su riviste presenti sui database Web of Science e/o Scopus e da collaborazioni a stesura di capitoli di libri.</w:t>
      </w:r>
    </w:p>
    <w:p w:rsidR="00631243" w:rsidRDefault="00FB02A9">
      <w:pPr>
        <w:spacing w:line="360" w:lineRule="auto"/>
        <w:ind w:left="284" w:right="278"/>
        <w:jc w:val="both"/>
        <w:rPr>
          <w:szCs w:val="24"/>
        </w:rPr>
      </w:pPr>
      <w:r>
        <w:rPr>
          <w:szCs w:val="24"/>
        </w:rPr>
        <w:t xml:space="preserve"> </w:t>
      </w:r>
    </w:p>
    <w:p w:rsidR="00631243" w:rsidRDefault="00FB02A9">
      <w:pPr>
        <w:spacing w:line="360" w:lineRule="auto"/>
        <w:ind w:left="284" w:right="278"/>
        <w:jc w:val="both"/>
        <w:rPr>
          <w:szCs w:val="24"/>
        </w:rPr>
      </w:pPr>
      <w:r>
        <w:rPr>
          <w:b/>
          <w:szCs w:val="24"/>
        </w:rPr>
        <w:t>Sintesi delle principali linee di ricerca</w:t>
      </w:r>
      <w:r>
        <w:rPr>
          <w:szCs w:val="24"/>
        </w:rPr>
        <w:t>:</w:t>
      </w:r>
    </w:p>
    <w:p w:rsidR="00631243" w:rsidRDefault="00FB02A9">
      <w:pPr>
        <w:spacing w:line="360" w:lineRule="auto"/>
        <w:ind w:left="284" w:right="278"/>
        <w:jc w:val="both"/>
        <w:rPr>
          <w:szCs w:val="24"/>
        </w:rPr>
      </w:pPr>
      <w:r>
        <w:rPr>
          <w:szCs w:val="24"/>
        </w:rPr>
        <w:t xml:space="preserve">- Studi sugli Oomiceti del genere </w:t>
      </w:r>
      <w:r>
        <w:rPr>
          <w:i/>
          <w:szCs w:val="24"/>
        </w:rPr>
        <w:t>Phytophthora</w:t>
      </w:r>
      <w:r>
        <w:rPr>
          <w:szCs w:val="24"/>
        </w:rPr>
        <w:t>.</w:t>
      </w:r>
      <w:r>
        <w:t xml:space="preserve"> </w:t>
      </w:r>
      <w:r>
        <w:rPr>
          <w:szCs w:val="24"/>
        </w:rPr>
        <w:t xml:space="preserve">Hanno riguardato diversi aspetti, quali la, la variabilità genetica delle popolazioni di </w:t>
      </w:r>
      <w:r>
        <w:rPr>
          <w:i/>
          <w:szCs w:val="24"/>
        </w:rPr>
        <w:t xml:space="preserve">P. nicotianae </w:t>
      </w:r>
      <w:r>
        <w:rPr>
          <w:szCs w:val="24"/>
        </w:rPr>
        <w:t>e</w:t>
      </w:r>
      <w:r>
        <w:rPr>
          <w:i/>
          <w:szCs w:val="24"/>
        </w:rPr>
        <w:t xml:space="preserve"> P. infestans</w:t>
      </w:r>
      <w:r>
        <w:rPr>
          <w:szCs w:val="24"/>
        </w:rPr>
        <w:t xml:space="preserve">, la caratterizzazione di ibridi interspecifici, la diversità delle comunità e le dinamiche di popolazione di questi Oomiceti in ecosistemi agrari, forestali e naturali, lo sviluppo di metodi diagnostici molecolari per l’identificazione e il rilevamento di essi nei tessuti infetti e in campioni ambientali, lo studio delle  interazioni fenotipiche e genetiche nelle malattie multifattoriali e nei sistemi complessi, esemplificati da Phytophthora/Pomodoro/Trichoderma e Phytophthora/Pino/Fusarium, la determinazione dei livelli di inoculo nel suolo e dei valori-soglia dell’inoculo per alcune colture, la gestione delle malattie da </w:t>
      </w:r>
      <w:r>
        <w:rPr>
          <w:i/>
          <w:szCs w:val="24"/>
        </w:rPr>
        <w:t>Phytophthora</w:t>
      </w:r>
      <w:r>
        <w:rPr>
          <w:szCs w:val="24"/>
        </w:rPr>
        <w:t xml:space="preserve"> con prodotti chimici e agenti di biocontrollo, la segnalazione di malattie emergenti causate da questi patogeni.</w:t>
      </w:r>
    </w:p>
    <w:p w:rsidR="00631243" w:rsidRDefault="00FB02A9">
      <w:pPr>
        <w:spacing w:line="360" w:lineRule="auto"/>
        <w:ind w:left="284" w:right="278"/>
        <w:jc w:val="both"/>
        <w:rPr>
          <w:szCs w:val="24"/>
        </w:rPr>
      </w:pPr>
      <w:r>
        <w:lastRenderedPageBreak/>
        <w:t>- I</w:t>
      </w:r>
      <w:r>
        <w:rPr>
          <w:bCs/>
          <w:iCs/>
          <w:szCs w:val="24"/>
        </w:rPr>
        <w:t>dentificazione e classificazione di funghi e oomiceti fitopatogeni mediante elettroforesi in gel di poliacrilammide delle proteine miceliari</w:t>
      </w:r>
      <w:r>
        <w:rPr>
          <w:szCs w:val="24"/>
        </w:rPr>
        <w:t>.</w:t>
      </w:r>
    </w:p>
    <w:p w:rsidR="00631243" w:rsidRDefault="00FB02A9">
      <w:pPr>
        <w:spacing w:line="360" w:lineRule="auto"/>
        <w:ind w:left="284" w:right="278"/>
        <w:jc w:val="both"/>
        <w:rPr>
          <w:bCs/>
          <w:iCs/>
          <w:szCs w:val="24"/>
        </w:rPr>
      </w:pPr>
      <w:r>
        <w:rPr>
          <w:szCs w:val="24"/>
        </w:rPr>
        <w:t>- Studi sulla variabilità dei fattori di aggressione dell’agente causale del mal secco degli agrumi e del</w:t>
      </w:r>
      <w:r>
        <w:rPr>
          <w:bCs/>
          <w:iCs/>
          <w:szCs w:val="24"/>
        </w:rPr>
        <w:t>l</w:t>
      </w:r>
      <w:r>
        <w:rPr>
          <w:szCs w:val="24"/>
        </w:rPr>
        <w:t>e alterazioni fisiologiche nelle piante di agrumi infette.</w:t>
      </w:r>
      <w:r>
        <w:t xml:space="preserve"> </w:t>
      </w:r>
      <w:r>
        <w:rPr>
          <w:iCs/>
          <w:szCs w:val="24"/>
        </w:rPr>
        <w:t xml:space="preserve">Gli studi sul mal secco hanno riguardato diversi aspetti della malattia: in particolare, la diagnosi con nuovi metodi molecolari, la variabilità dell’agente patogeno, la fisiopatologia delle piante di agrumi infette e i meccanismi di patogenesi. In collaborazione con il gruppo di ricerca del Prof. Q. Migheli dell’Università di Sassari, sono stati sviluppati metodi molecolari di diagnosi basati sulla PCR tradizionale e sulla Real Time-PCR per l’identificazione di </w:t>
      </w:r>
      <w:r>
        <w:rPr>
          <w:i/>
          <w:iCs/>
          <w:szCs w:val="24"/>
        </w:rPr>
        <w:t>P. tracheiphilus</w:t>
      </w:r>
      <w:r>
        <w:rPr>
          <w:iCs/>
          <w:szCs w:val="24"/>
        </w:rPr>
        <w:t xml:space="preserve"> nei tessuti infetti delle piante</w:t>
      </w:r>
      <w:r>
        <w:rPr>
          <w:bCs/>
          <w:iCs/>
          <w:szCs w:val="24"/>
        </w:rPr>
        <w:t xml:space="preserve"> </w:t>
      </w:r>
    </w:p>
    <w:p w:rsidR="00631243" w:rsidRDefault="00FB02A9">
      <w:pPr>
        <w:spacing w:line="360" w:lineRule="auto"/>
        <w:ind w:left="284" w:right="278"/>
        <w:jc w:val="both"/>
        <w:rPr>
          <w:bCs/>
          <w:iCs/>
          <w:szCs w:val="24"/>
        </w:rPr>
      </w:pPr>
      <w:r>
        <w:rPr>
          <w:bCs/>
          <w:iCs/>
          <w:szCs w:val="24"/>
        </w:rPr>
        <w:t>-Sviluppo di metodi di diagnosi molecolare per l’identificazione di specie di funghi e oomiceti fitopatogeni.</w:t>
      </w:r>
    </w:p>
    <w:p w:rsidR="00631243" w:rsidRDefault="00FB02A9">
      <w:pPr>
        <w:spacing w:line="360" w:lineRule="auto"/>
        <w:ind w:left="284" w:right="278"/>
        <w:jc w:val="both"/>
        <w:rPr>
          <w:bCs/>
          <w:iCs/>
          <w:szCs w:val="24"/>
        </w:rPr>
      </w:pPr>
      <w:r>
        <w:rPr>
          <w:bCs/>
          <w:iCs/>
          <w:szCs w:val="24"/>
        </w:rPr>
        <w:t xml:space="preserve">- Studi sulle antracnosi causate da specie di </w:t>
      </w:r>
      <w:r>
        <w:rPr>
          <w:bCs/>
          <w:i/>
          <w:iCs/>
          <w:szCs w:val="24"/>
        </w:rPr>
        <w:t>Colletotrichum</w:t>
      </w:r>
      <w:r>
        <w:rPr>
          <w:bCs/>
          <w:iCs/>
          <w:szCs w:val="24"/>
        </w:rPr>
        <w:t xml:space="preserve">. Anche per questo gruppo di malattie sono stati presi in esame diversi aspetti, quali la tassonomia, la diagnostica molecolare, la diversità delle popolazioni di </w:t>
      </w:r>
      <w:r>
        <w:rPr>
          <w:bCs/>
          <w:i/>
          <w:iCs/>
          <w:szCs w:val="24"/>
        </w:rPr>
        <w:t>Colletotrichum</w:t>
      </w:r>
      <w:r>
        <w:rPr>
          <w:bCs/>
          <w:iCs/>
          <w:szCs w:val="24"/>
        </w:rPr>
        <w:t xml:space="preserve"> associate ad ospiti diversi (olivo, agrumi, basilico), la gestione ecosostenibile di queste malattie e l’eziologia di nuove malattie emergenti causate da questi patogeni </w:t>
      </w:r>
    </w:p>
    <w:p w:rsidR="00631243" w:rsidRDefault="00FB02A9">
      <w:pPr>
        <w:spacing w:line="360" w:lineRule="auto"/>
        <w:ind w:left="284" w:right="278"/>
        <w:jc w:val="both"/>
        <w:rPr>
          <w:bCs/>
          <w:iCs/>
          <w:szCs w:val="24"/>
        </w:rPr>
      </w:pPr>
      <w:r>
        <w:rPr>
          <w:bCs/>
          <w:iCs/>
          <w:szCs w:val="24"/>
        </w:rPr>
        <w:t xml:space="preserve">- Malattie emergenti e riemergenti di colture di rilevante interesse economico per l’Italia meridionale.  Vi rientrano gli studi sul cuore nero del melograno, il cancro gommoso del ficodindia, i cancri gommosi e le carie degli agrumi.  </w:t>
      </w:r>
    </w:p>
    <w:p w:rsidR="00631243" w:rsidRDefault="00FB02A9">
      <w:pPr>
        <w:spacing w:line="360" w:lineRule="auto"/>
        <w:ind w:left="284" w:right="278"/>
        <w:jc w:val="both"/>
        <w:rPr>
          <w:bCs/>
          <w:iCs/>
          <w:szCs w:val="24"/>
        </w:rPr>
      </w:pPr>
      <w:r>
        <w:rPr>
          <w:bCs/>
          <w:iCs/>
          <w:szCs w:val="24"/>
        </w:rPr>
        <w:t>- Studi sull’eziologia di malattie nuove o poco note di piante agrarie, ornamentali e forestali e segnalazione di patogeni esotici.</w:t>
      </w:r>
    </w:p>
    <w:p w:rsidR="00631243" w:rsidRDefault="00FB02A9">
      <w:pPr>
        <w:spacing w:line="360" w:lineRule="auto"/>
        <w:ind w:left="284" w:right="278"/>
        <w:jc w:val="both"/>
        <w:rPr>
          <w:bCs/>
          <w:iCs/>
          <w:szCs w:val="24"/>
        </w:rPr>
      </w:pPr>
      <w:r>
        <w:rPr>
          <w:bCs/>
          <w:iCs/>
          <w:szCs w:val="24"/>
        </w:rPr>
        <w:t xml:space="preserve">- Ricerca di soluzioni innovative per la gestione dei marciumi dei frutti nel post-raccolta con prodotti e metodi ecosostenibili. È una linea di ricerca sviluppata relativamente di recente. I risultati sin qui conseguiti hanno riguardato la selezione di agenti fungini di biocontrollo, la caratterizzazione di metaboliti con attività antifungina prodotti da funghi antagonisti del genere </w:t>
      </w:r>
      <w:r>
        <w:rPr>
          <w:bCs/>
          <w:i/>
          <w:iCs/>
          <w:szCs w:val="24"/>
        </w:rPr>
        <w:t>Trichoderma</w:t>
      </w:r>
      <w:r>
        <w:rPr>
          <w:bCs/>
          <w:iCs/>
          <w:szCs w:val="24"/>
        </w:rPr>
        <w:t>, la caratterizzazione di funghi micotossigeni, l’impiego di sostanze naturali che agiscono come biostimolanti o induttori di resistenza, i meccanismi genetici della risposta immunitaria dei vegetali trattati con agenti di biocontrollo o sostanze naturali.</w:t>
      </w:r>
    </w:p>
    <w:p w:rsidR="00631243" w:rsidRDefault="00631243">
      <w:pPr>
        <w:spacing w:line="360" w:lineRule="auto"/>
        <w:ind w:left="284"/>
        <w:jc w:val="both"/>
        <w:rPr>
          <w:b/>
          <w:szCs w:val="24"/>
        </w:rPr>
      </w:pPr>
    </w:p>
    <w:p w:rsidR="00631243" w:rsidRDefault="00FB02A9">
      <w:pPr>
        <w:spacing w:line="360" w:lineRule="auto"/>
        <w:ind w:left="284"/>
        <w:jc w:val="both"/>
        <w:rPr>
          <w:b/>
          <w:szCs w:val="24"/>
        </w:rPr>
      </w:pPr>
      <w:r>
        <w:rPr>
          <w:b/>
          <w:szCs w:val="24"/>
        </w:rPr>
        <w:t xml:space="preserve">Funzioni Istituzionali </w:t>
      </w:r>
    </w:p>
    <w:p w:rsidR="00631243" w:rsidRDefault="00FB02A9">
      <w:pPr>
        <w:spacing w:line="360" w:lineRule="auto"/>
        <w:ind w:left="284"/>
        <w:jc w:val="both"/>
        <w:rPr>
          <w:szCs w:val="24"/>
        </w:rPr>
      </w:pPr>
      <w:r>
        <w:rPr>
          <w:szCs w:val="24"/>
        </w:rPr>
        <w:t>Componente di:</w:t>
      </w:r>
    </w:p>
    <w:p w:rsidR="00631243" w:rsidRDefault="00FB02A9">
      <w:pPr>
        <w:numPr>
          <w:ilvl w:val="0"/>
          <w:numId w:val="2"/>
        </w:numPr>
        <w:spacing w:line="360" w:lineRule="auto"/>
        <w:ind w:left="284"/>
        <w:jc w:val="both"/>
        <w:rPr>
          <w:szCs w:val="24"/>
        </w:rPr>
      </w:pPr>
      <w:r>
        <w:rPr>
          <w:rFonts w:cs="Calibri"/>
          <w:szCs w:val="24"/>
        </w:rPr>
        <w:t xml:space="preserve">Giunta del Dipartimento di Scienze e Tecnologie Fitosanitarie </w:t>
      </w:r>
      <w:r>
        <w:rPr>
          <w:szCs w:val="24"/>
        </w:rPr>
        <w:t>[[</w:t>
      </w:r>
      <w:r>
        <w:rPr>
          <w:rFonts w:cs="Calibri"/>
          <w:szCs w:val="24"/>
        </w:rPr>
        <w:t>(DiSTeF) oggi Di3A</w:t>
      </w:r>
      <w:r>
        <w:rPr>
          <w:szCs w:val="24"/>
        </w:rPr>
        <w:t>]</w:t>
      </w:r>
      <w:r>
        <w:rPr>
          <w:rFonts w:cs="Calibri"/>
          <w:szCs w:val="24"/>
        </w:rPr>
        <w:t xml:space="preserve"> - 2003-2006.</w:t>
      </w:r>
    </w:p>
    <w:p w:rsidR="00631243" w:rsidRDefault="00FB02A9">
      <w:pPr>
        <w:numPr>
          <w:ilvl w:val="0"/>
          <w:numId w:val="2"/>
        </w:numPr>
        <w:spacing w:line="360" w:lineRule="auto"/>
        <w:ind w:left="284" w:right="190"/>
        <w:jc w:val="both"/>
        <w:rPr>
          <w:rFonts w:eastAsia="Calibri"/>
          <w:color w:val="000000"/>
        </w:rPr>
      </w:pPr>
      <w:r>
        <w:rPr>
          <w:color w:val="000000"/>
        </w:rPr>
        <w:t>Commissione di Orientamento del Corso di laurea in Scienze e Tecnologie Agrarie. Dal 2004 al 2010.</w:t>
      </w:r>
    </w:p>
    <w:p w:rsidR="00631243" w:rsidRDefault="00FB02A9">
      <w:pPr>
        <w:numPr>
          <w:ilvl w:val="0"/>
          <w:numId w:val="2"/>
        </w:numPr>
        <w:spacing w:line="360" w:lineRule="auto"/>
        <w:ind w:left="284" w:right="190"/>
        <w:jc w:val="both"/>
      </w:pPr>
      <w:r>
        <w:rPr>
          <w:rFonts w:eastAsia="Calibri"/>
        </w:rPr>
        <w:t>Commissione della biblioteca del DiGESA dell’Università di Catania.</w:t>
      </w:r>
      <w:r>
        <w:t xml:space="preserve"> Dal 2006 al 2010.</w:t>
      </w:r>
    </w:p>
    <w:p w:rsidR="00631243" w:rsidRDefault="00FB02A9">
      <w:pPr>
        <w:numPr>
          <w:ilvl w:val="0"/>
          <w:numId w:val="2"/>
        </w:numPr>
        <w:spacing w:line="360" w:lineRule="auto"/>
        <w:ind w:left="284" w:right="190"/>
        <w:jc w:val="both"/>
      </w:pPr>
      <w:r>
        <w:lastRenderedPageBreak/>
        <w:t xml:space="preserve">Commissione Didattica del Corso di laurea in Scienze e Tecnologie Agrarie della Facoltà di Agraria </w:t>
      </w:r>
      <w:r>
        <w:rPr>
          <w:rFonts w:eastAsia="Calibri"/>
        </w:rPr>
        <w:t>dell’Università di Catania. Dal 2006 al 2012.</w:t>
      </w:r>
    </w:p>
    <w:p w:rsidR="00631243" w:rsidRDefault="00FB02A9">
      <w:pPr>
        <w:numPr>
          <w:ilvl w:val="0"/>
          <w:numId w:val="2"/>
        </w:numPr>
        <w:spacing w:line="360" w:lineRule="auto"/>
        <w:ind w:left="284" w:right="190"/>
        <w:jc w:val="both"/>
        <w:rPr>
          <w:rStyle w:val="Enfasigrassetto"/>
          <w:bCs w:val="0"/>
          <w:sz w:val="28"/>
        </w:rPr>
      </w:pPr>
      <w:r>
        <w:rPr>
          <w:rFonts w:eastAsia="Calibri"/>
        </w:rPr>
        <w:t xml:space="preserve">Docente di riferimento del Corso di Laurea di I° livello in </w:t>
      </w:r>
      <w:r>
        <w:rPr>
          <w:rStyle w:val="Enfasigrassetto"/>
          <w:b w:val="0"/>
          <w:color w:val="333333"/>
          <w:szCs w:val="23"/>
          <w:shd w:val="clear" w:color="auto" w:fill="FFFFFF"/>
        </w:rPr>
        <w:t>Pianificazione e tutela del territorio e del paesaggio. Dal 2014 ad oggi.</w:t>
      </w:r>
    </w:p>
    <w:p w:rsidR="00631243" w:rsidRDefault="00FB02A9">
      <w:pPr>
        <w:numPr>
          <w:ilvl w:val="0"/>
          <w:numId w:val="2"/>
        </w:numPr>
        <w:spacing w:line="360" w:lineRule="auto"/>
        <w:ind w:left="284" w:right="190"/>
        <w:jc w:val="both"/>
        <w:rPr>
          <w:b/>
          <w:sz w:val="28"/>
        </w:rPr>
      </w:pPr>
      <w:r>
        <w:rPr>
          <w:rStyle w:val="Enfasigrassetto"/>
          <w:b w:val="0"/>
          <w:color w:val="333333"/>
          <w:szCs w:val="23"/>
          <w:shd w:val="clear" w:color="auto" w:fill="FFFFFF"/>
        </w:rPr>
        <w:t>Tutor didattico. Anno Accademico 2018/2019.</w:t>
      </w:r>
    </w:p>
    <w:p w:rsidR="00631243" w:rsidRDefault="00FB02A9">
      <w:pPr>
        <w:numPr>
          <w:ilvl w:val="0"/>
          <w:numId w:val="2"/>
        </w:numPr>
        <w:spacing w:line="360" w:lineRule="auto"/>
        <w:ind w:left="284" w:right="190"/>
        <w:jc w:val="both"/>
        <w:rPr>
          <w:b/>
          <w:sz w:val="28"/>
        </w:rPr>
      </w:pPr>
      <w:r>
        <w:t>Commissione dei Laboratori didattici. Dal 2019 al 2022</w:t>
      </w:r>
    </w:p>
    <w:p w:rsidR="00631243" w:rsidRDefault="00FB02A9">
      <w:pPr>
        <w:numPr>
          <w:ilvl w:val="0"/>
          <w:numId w:val="2"/>
        </w:numPr>
        <w:spacing w:line="360" w:lineRule="auto"/>
        <w:ind w:left="284" w:right="190"/>
        <w:jc w:val="both"/>
        <w:rPr>
          <w:b/>
          <w:sz w:val="28"/>
        </w:rPr>
      </w:pPr>
      <w:r>
        <w:t>Commissione Assicurazione Qualità (AQ) – Corso di Laurea in “Pianificazione e tutela del territorio e del paesaggio” (L21). Dal 2019 al 2022.</w:t>
      </w:r>
    </w:p>
    <w:p w:rsidR="00631243" w:rsidRDefault="00FB02A9">
      <w:pPr>
        <w:numPr>
          <w:ilvl w:val="0"/>
          <w:numId w:val="2"/>
        </w:numPr>
        <w:spacing w:line="360" w:lineRule="auto"/>
        <w:ind w:left="284" w:right="190"/>
        <w:jc w:val="both"/>
        <w:rPr>
          <w:b/>
          <w:sz w:val="28"/>
        </w:rPr>
      </w:pPr>
      <w:r>
        <w:t>Commissione biblioteca del Dipartimento di Agricoltura, Alimentazione e Ambiente. Dal 2021 ad oggi.</w:t>
      </w:r>
    </w:p>
    <w:p w:rsidR="00631243" w:rsidRDefault="00FB02A9">
      <w:pPr>
        <w:numPr>
          <w:ilvl w:val="0"/>
          <w:numId w:val="2"/>
        </w:numPr>
        <w:spacing w:line="360" w:lineRule="auto"/>
        <w:ind w:left="284" w:right="190"/>
        <w:jc w:val="both"/>
      </w:pPr>
      <w:r>
        <w:t>Commissione paritetica del Di3A. per il quadriennio 2022-2026.</w:t>
      </w:r>
    </w:p>
    <w:p w:rsidR="00631243" w:rsidRPr="002D49F4" w:rsidRDefault="00FB02A9">
      <w:pPr>
        <w:numPr>
          <w:ilvl w:val="0"/>
          <w:numId w:val="2"/>
        </w:numPr>
        <w:spacing w:line="360" w:lineRule="auto"/>
        <w:ind w:left="284" w:right="190"/>
        <w:jc w:val="both"/>
        <w:rPr>
          <w:b/>
          <w:sz w:val="28"/>
        </w:rPr>
      </w:pPr>
      <w:r>
        <w:rPr>
          <w:rFonts w:eastAsia="Calibri"/>
        </w:rPr>
        <w:t xml:space="preserve">Responsabile/Preposto del Laboratorio di Patologia vegetale molecolare del Dipartimento di </w:t>
      </w:r>
      <w:r>
        <w:t>Agricoltura, Alimentazione e Ambiente. Dal 2005 ad oggi.</w:t>
      </w:r>
    </w:p>
    <w:p w:rsidR="002D49F4" w:rsidRDefault="002D49F4" w:rsidP="002D49F4">
      <w:pPr>
        <w:spacing w:line="360" w:lineRule="auto"/>
        <w:ind w:left="284" w:right="190"/>
        <w:jc w:val="both"/>
        <w:rPr>
          <w:b/>
          <w:sz w:val="28"/>
        </w:rPr>
      </w:pPr>
    </w:p>
    <w:p w:rsidR="00631243" w:rsidRPr="002D49F4" w:rsidRDefault="00FB02A9">
      <w:pPr>
        <w:spacing w:line="360" w:lineRule="auto"/>
        <w:ind w:left="284" w:right="190"/>
        <w:jc w:val="both"/>
        <w:rPr>
          <w:b/>
        </w:rPr>
      </w:pPr>
      <w:r>
        <w:rPr>
          <w:b/>
        </w:rPr>
        <w:t>Attività organizzative</w:t>
      </w:r>
    </w:p>
    <w:p w:rsidR="00631243" w:rsidRDefault="00FB02A9">
      <w:pPr>
        <w:numPr>
          <w:ilvl w:val="0"/>
          <w:numId w:val="3"/>
        </w:numPr>
        <w:spacing w:line="360" w:lineRule="auto"/>
        <w:ind w:left="284" w:right="190"/>
        <w:jc w:val="both"/>
      </w:pPr>
      <w:r>
        <w:rPr>
          <w:b/>
        </w:rPr>
        <w:t xml:space="preserve">2000 - </w:t>
      </w:r>
      <w:r>
        <w:t>membro del Comitato organizzatore del 5th Congress of the European Foundation for Plant Pathology- EFPP tenutosi a Taormina dal 18 al 22 Maggio 2000.</w:t>
      </w:r>
    </w:p>
    <w:p w:rsidR="00631243" w:rsidRDefault="00FB02A9">
      <w:pPr>
        <w:numPr>
          <w:ilvl w:val="0"/>
          <w:numId w:val="3"/>
        </w:numPr>
        <w:spacing w:line="360" w:lineRule="auto"/>
        <w:ind w:left="284"/>
        <w:jc w:val="both"/>
        <w:rPr>
          <w:color w:val="000000"/>
        </w:rPr>
      </w:pPr>
      <w:r>
        <w:rPr>
          <w:b/>
          <w:color w:val="000000"/>
        </w:rPr>
        <w:t xml:space="preserve">2004 al 2010 - </w:t>
      </w:r>
      <w:r>
        <w:rPr>
          <w:color w:val="000000"/>
        </w:rPr>
        <w:t>Organizzazione annuale del Salone dello Studente e promozione delle attività di orientamento presso le scuole medie superiori della Sicilia orientale.</w:t>
      </w:r>
    </w:p>
    <w:p w:rsidR="00631243" w:rsidRDefault="00FB02A9">
      <w:pPr>
        <w:pStyle w:val="Corpodeltesto2"/>
        <w:numPr>
          <w:ilvl w:val="0"/>
          <w:numId w:val="3"/>
        </w:numPr>
        <w:spacing w:after="0" w:line="360" w:lineRule="auto"/>
        <w:ind w:left="284"/>
        <w:jc w:val="both"/>
      </w:pPr>
      <w:r>
        <w:rPr>
          <w:b/>
        </w:rPr>
        <w:t>11-12 Novembre 2005</w:t>
      </w:r>
      <w:r>
        <w:t xml:space="preserve"> - Componente del Comitato tecnico-scientifico del Convegno “Il florovivaismo in Sicilia: problematiche e prospettive” organizzato in collaborazione con il Ministero delle Politiche Agricole e Forestali e l’Assessorato Agricoltura e Foreste della Regione Siciliana, nell’ambito della presentazione dei risultati finali del Programma Interregionale “Ricerca e sperimentazione applicativa, trasferimento delle innovazioni agli operatori di filiera” – Progetto 6B – Floricoltura, </w:t>
      </w:r>
    </w:p>
    <w:p w:rsidR="00631243" w:rsidRDefault="00FB02A9">
      <w:pPr>
        <w:pStyle w:val="Corpodeltesto2"/>
        <w:numPr>
          <w:ilvl w:val="0"/>
          <w:numId w:val="3"/>
        </w:numPr>
        <w:spacing w:after="0" w:line="360" w:lineRule="auto"/>
        <w:ind w:left="284"/>
        <w:jc w:val="both"/>
      </w:pPr>
      <w:r>
        <w:rPr>
          <w:b/>
        </w:rPr>
        <w:t>2007</w:t>
      </w:r>
      <w:r>
        <w:t xml:space="preserve"> - Curatore di documentazione fotografica di sintomi di varie malattie. Alcune diapositive sono state selezionate per la copertina della rivista “Plant Disease” dell’American Phytopathological Society.</w:t>
      </w:r>
    </w:p>
    <w:p w:rsidR="00631243" w:rsidRDefault="00FB02A9">
      <w:pPr>
        <w:pStyle w:val="Corpodeltesto2"/>
        <w:numPr>
          <w:ilvl w:val="0"/>
          <w:numId w:val="3"/>
        </w:numPr>
        <w:spacing w:after="0" w:line="360" w:lineRule="auto"/>
        <w:ind w:left="284"/>
        <w:jc w:val="both"/>
      </w:pPr>
      <w:r>
        <w:rPr>
          <w:b/>
        </w:rPr>
        <w:t>21 febbraio- 4 Marzo 2005</w:t>
      </w:r>
      <w:r>
        <w:t xml:space="preserve"> - Coordinatore di un Corso teorico-pratico “Isolamento e identificazione di specie terricole di </w:t>
      </w:r>
      <w:r>
        <w:rPr>
          <w:i/>
          <w:iCs/>
        </w:rPr>
        <w:t>Phytophthora</w:t>
      </w:r>
      <w:r>
        <w:rPr>
          <w:iCs/>
        </w:rPr>
        <w:t>”,</w:t>
      </w:r>
      <w:r>
        <w:t xml:space="preserve"> nell’ambito del progetto PRIN 2003-2005 “Le malattie causate da specie terricole di </w:t>
      </w:r>
      <w:r>
        <w:rPr>
          <w:i/>
        </w:rPr>
        <w:t>Phytophthora</w:t>
      </w:r>
      <w:r>
        <w:t>: eziologia, diagnosi molecolare, epidemiologia e nuovi mezzi di difesa”</w:t>
      </w:r>
    </w:p>
    <w:p w:rsidR="00631243" w:rsidRDefault="00FB02A9">
      <w:pPr>
        <w:pStyle w:val="Corpodeltesto2"/>
        <w:numPr>
          <w:ilvl w:val="0"/>
          <w:numId w:val="3"/>
        </w:numPr>
        <w:spacing w:after="0" w:line="360" w:lineRule="auto"/>
        <w:ind w:left="284" w:right="190"/>
        <w:jc w:val="both"/>
        <w:rPr>
          <w:b/>
        </w:rPr>
      </w:pPr>
      <w:r w:rsidRPr="004A09D0">
        <w:rPr>
          <w:szCs w:val="24"/>
        </w:rPr>
        <w:t xml:space="preserve"> </w:t>
      </w:r>
      <w:r>
        <w:rPr>
          <w:b/>
          <w:szCs w:val="24"/>
          <w:lang w:val="en-GB"/>
        </w:rPr>
        <w:t>17-18</w:t>
      </w:r>
      <w:r>
        <w:rPr>
          <w:szCs w:val="24"/>
          <w:lang w:val="en-GB"/>
        </w:rPr>
        <w:t xml:space="preserve"> </w:t>
      </w:r>
      <w:r>
        <w:rPr>
          <w:b/>
          <w:szCs w:val="24"/>
          <w:lang w:val="en-US"/>
        </w:rPr>
        <w:t>Maggio 2018</w:t>
      </w:r>
      <w:r>
        <w:rPr>
          <w:szCs w:val="24"/>
          <w:lang w:val="en-US"/>
        </w:rPr>
        <w:t xml:space="preserve"> – Componente Organizing Committee del Workshop “Rapid Diagnostic Tools for</w:t>
      </w:r>
      <w:r>
        <w:rPr>
          <w:rStyle w:val="style41"/>
          <w:rFonts w:ascii="Times New Roman" w:hAnsi="Times New Roman" w:cs="Times New Roman"/>
          <w:sz w:val="24"/>
          <w:szCs w:val="24"/>
          <w:lang w:val="en-US"/>
        </w:rPr>
        <w:t xml:space="preserve"> </w:t>
      </w:r>
      <w:r>
        <w:rPr>
          <w:bCs/>
          <w:i/>
          <w:iCs/>
          <w:lang w:val="en-US"/>
        </w:rPr>
        <w:t xml:space="preserve">Phytophthora </w:t>
      </w:r>
      <w:r>
        <w:rPr>
          <w:bCs/>
          <w:iCs/>
          <w:lang w:val="en-US"/>
        </w:rPr>
        <w:t xml:space="preserve">nell’ambito del Progetto </w:t>
      </w:r>
      <w:r>
        <w:rPr>
          <w:rFonts w:cs="Calibri"/>
          <w:szCs w:val="24"/>
          <w:lang w:val="en-US"/>
        </w:rPr>
        <w:t xml:space="preserve">U.S. FULBRIGHT Lecturers and Research Scholars to Italy - A.Y. 2017-18. </w:t>
      </w:r>
      <w:r>
        <w:rPr>
          <w:rFonts w:cs="Calibri"/>
          <w:szCs w:val="24"/>
        </w:rPr>
        <w:t>Università di Catania 17 -18 Maggio 2018.</w:t>
      </w:r>
    </w:p>
    <w:p w:rsidR="00631243" w:rsidRDefault="00FB02A9">
      <w:pPr>
        <w:pStyle w:val="Corpodeltesto2"/>
        <w:numPr>
          <w:ilvl w:val="0"/>
          <w:numId w:val="3"/>
        </w:numPr>
        <w:spacing w:after="0" w:line="360" w:lineRule="auto"/>
        <w:ind w:left="284" w:right="190"/>
        <w:jc w:val="both"/>
      </w:pPr>
      <w:r>
        <w:rPr>
          <w:b/>
        </w:rPr>
        <w:lastRenderedPageBreak/>
        <w:t>27 Settembre 2019</w:t>
      </w:r>
      <w:r>
        <w:t xml:space="preserve"> -Ha partecipato alla Notte Europea dei Ricercatori – “Sharper (HAring Researchers’ Passion for Enhanced Roadmaps) European Researchers' Night project” – organizzando in collaborazione con la collega Santa Olga Cacciola uno stand sul tema: “La Chimica delle piante in erboristeria e in cucina” con il patrocinio della SIPaV per celebrare l'anno Internazionale della Salute delle piante  (International Year of Plant Health - IYPH) istituito dall’Assemblea Generale delle Nazioni Unite e dalla FAO. Palazzo Minoriti, Catania, 27 settembre 2019.</w:t>
      </w:r>
    </w:p>
    <w:p w:rsidR="00631243" w:rsidRDefault="00FB02A9">
      <w:pPr>
        <w:pStyle w:val="Corpodeltesto2"/>
        <w:spacing w:after="0" w:line="360" w:lineRule="auto"/>
        <w:ind w:left="284" w:right="190" w:hanging="426"/>
        <w:jc w:val="both"/>
      </w:pPr>
      <w:r>
        <w:t>-</w:t>
      </w:r>
      <w:r>
        <w:tab/>
        <w:t>Contributo all’organizzazione del IYPH 2020 Webinar cycle.  Ciclo di seminari online, organizzato nell’ambito del corso di laurea in Salvaguardia del Territorio, dell’Ambiente e del Paesaggio (LM75) del Dipartimento di Agricoltura, Alimentazione e Ambiente (Di3A), Università di Catania, per celebrare l’Anno Internazionale della Salute delle Piante proclamato dalla FAO (IYPH 2020). Ciclo coordinato dalla prof.ssa Cacciola in collaborazione con le Proff.sse Claudia Arcidiacono e Gaetana Mazzeo.</w:t>
      </w:r>
    </w:p>
    <w:p w:rsidR="002D49F4" w:rsidRDefault="002D49F4" w:rsidP="002D49F4">
      <w:pPr>
        <w:pStyle w:val="Corpodeltesto2"/>
        <w:spacing w:line="360" w:lineRule="auto"/>
        <w:ind w:left="284" w:right="190" w:hanging="426"/>
        <w:jc w:val="both"/>
      </w:pPr>
      <w:r>
        <w:t xml:space="preserve">-      </w:t>
      </w:r>
      <w:r w:rsidRPr="002D49F4">
        <w:rPr>
          <w:b/>
        </w:rPr>
        <w:t xml:space="preserve">2025 </w:t>
      </w:r>
      <w:r>
        <w:t xml:space="preserve">– Componente del Comitato Organizzatore del XXX Convegno della Società Italiana di Patologia Vegetale (SIPaV), “La Salute delle Piante: Contributi della Patologia Vegetale per un Futuro Sostenibile”, Catania 15 </w:t>
      </w:r>
      <w:r w:rsidR="00376754">
        <w:t>-</w:t>
      </w:r>
      <w:r>
        <w:t>17 settembre 2025.</w:t>
      </w:r>
    </w:p>
    <w:p w:rsidR="008946BC" w:rsidRDefault="008946BC" w:rsidP="002D49F4">
      <w:pPr>
        <w:pStyle w:val="Corpodeltesto2"/>
        <w:spacing w:line="360" w:lineRule="auto"/>
        <w:ind w:left="284" w:right="190" w:hanging="426"/>
        <w:jc w:val="both"/>
      </w:pPr>
    </w:p>
    <w:p w:rsidR="008946BC" w:rsidRDefault="008946BC" w:rsidP="002D49F4">
      <w:pPr>
        <w:pStyle w:val="Corpodeltesto2"/>
        <w:spacing w:line="360" w:lineRule="auto"/>
        <w:ind w:left="284" w:right="190" w:hanging="426"/>
        <w:jc w:val="both"/>
      </w:pPr>
    </w:p>
    <w:p w:rsidR="008946BC" w:rsidRDefault="008946BC" w:rsidP="002D49F4">
      <w:pPr>
        <w:pStyle w:val="Corpodeltesto2"/>
        <w:spacing w:line="360" w:lineRule="auto"/>
        <w:ind w:left="284" w:right="190" w:hanging="426"/>
        <w:jc w:val="both"/>
      </w:pPr>
    </w:p>
    <w:p w:rsidR="008946BC" w:rsidRDefault="008946BC" w:rsidP="002D49F4">
      <w:pPr>
        <w:pStyle w:val="Corpodeltesto2"/>
        <w:spacing w:line="360" w:lineRule="auto"/>
        <w:ind w:left="284" w:right="190" w:hanging="426"/>
        <w:jc w:val="both"/>
      </w:pPr>
    </w:p>
    <w:p w:rsidR="008946BC" w:rsidRDefault="008946BC" w:rsidP="002D49F4">
      <w:pPr>
        <w:pStyle w:val="Corpodeltesto2"/>
        <w:spacing w:line="360" w:lineRule="auto"/>
        <w:ind w:left="284" w:right="190" w:hanging="426"/>
        <w:jc w:val="both"/>
      </w:pPr>
    </w:p>
    <w:p w:rsidR="008946BC" w:rsidRDefault="008946BC" w:rsidP="002D49F4">
      <w:pPr>
        <w:pStyle w:val="Corpodeltesto2"/>
        <w:spacing w:line="360" w:lineRule="auto"/>
        <w:ind w:left="284" w:right="190" w:hanging="426"/>
        <w:jc w:val="both"/>
      </w:pPr>
    </w:p>
    <w:p w:rsidR="008946BC" w:rsidRDefault="008946BC" w:rsidP="002D49F4">
      <w:pPr>
        <w:pStyle w:val="Corpodeltesto2"/>
        <w:spacing w:line="360" w:lineRule="auto"/>
        <w:ind w:left="284" w:right="190" w:hanging="426"/>
        <w:jc w:val="both"/>
      </w:pPr>
    </w:p>
    <w:p w:rsidR="008946BC" w:rsidRDefault="008946BC" w:rsidP="002D49F4">
      <w:pPr>
        <w:pStyle w:val="Corpodeltesto2"/>
        <w:spacing w:line="360" w:lineRule="auto"/>
        <w:ind w:left="284" w:right="190" w:hanging="426"/>
        <w:jc w:val="both"/>
      </w:pPr>
    </w:p>
    <w:p w:rsidR="008946BC" w:rsidRDefault="008946BC" w:rsidP="002D49F4">
      <w:pPr>
        <w:pStyle w:val="Corpodeltesto2"/>
        <w:spacing w:line="360" w:lineRule="auto"/>
        <w:ind w:left="284" w:right="190" w:hanging="426"/>
        <w:jc w:val="both"/>
      </w:pPr>
    </w:p>
    <w:p w:rsidR="008946BC" w:rsidRDefault="008946BC" w:rsidP="002D49F4">
      <w:pPr>
        <w:pStyle w:val="Corpodeltesto2"/>
        <w:spacing w:line="360" w:lineRule="auto"/>
        <w:ind w:left="284" w:right="190" w:hanging="426"/>
        <w:jc w:val="both"/>
      </w:pPr>
    </w:p>
    <w:p w:rsidR="008946BC" w:rsidRDefault="008946BC" w:rsidP="002D49F4">
      <w:pPr>
        <w:pStyle w:val="Corpodeltesto2"/>
        <w:spacing w:line="360" w:lineRule="auto"/>
        <w:ind w:left="284" w:right="190" w:hanging="426"/>
        <w:jc w:val="both"/>
      </w:pPr>
    </w:p>
    <w:p w:rsidR="008946BC" w:rsidRDefault="008946BC" w:rsidP="002D49F4">
      <w:pPr>
        <w:pStyle w:val="Corpodeltesto2"/>
        <w:spacing w:line="360" w:lineRule="auto"/>
        <w:ind w:left="284" w:right="190" w:hanging="426"/>
        <w:jc w:val="both"/>
      </w:pPr>
    </w:p>
    <w:p w:rsidR="008946BC" w:rsidRDefault="008946BC" w:rsidP="002D49F4">
      <w:pPr>
        <w:pStyle w:val="Corpodeltesto2"/>
        <w:spacing w:line="360" w:lineRule="auto"/>
        <w:ind w:left="284" w:right="190" w:hanging="426"/>
        <w:jc w:val="both"/>
      </w:pPr>
    </w:p>
    <w:p w:rsidR="008946BC" w:rsidRDefault="008946BC" w:rsidP="002D49F4">
      <w:pPr>
        <w:pStyle w:val="Corpodeltesto2"/>
        <w:spacing w:line="360" w:lineRule="auto"/>
        <w:ind w:left="284" w:right="190" w:hanging="426"/>
        <w:jc w:val="both"/>
      </w:pPr>
    </w:p>
    <w:p w:rsidR="00B95725" w:rsidRDefault="00B95725" w:rsidP="008946BC">
      <w:pPr>
        <w:widowControl w:val="0"/>
        <w:tabs>
          <w:tab w:val="left" w:pos="486"/>
        </w:tabs>
        <w:autoSpaceDE w:val="0"/>
        <w:autoSpaceDN w:val="0"/>
        <w:spacing w:line="360" w:lineRule="auto"/>
        <w:ind w:right="302"/>
        <w:jc w:val="center"/>
        <w:rPr>
          <w:b/>
          <w:szCs w:val="22"/>
          <w:lang w:eastAsia="en-US"/>
        </w:rPr>
      </w:pPr>
    </w:p>
    <w:p w:rsidR="00B95725" w:rsidRDefault="00B95725" w:rsidP="008946BC">
      <w:pPr>
        <w:widowControl w:val="0"/>
        <w:tabs>
          <w:tab w:val="left" w:pos="486"/>
        </w:tabs>
        <w:autoSpaceDE w:val="0"/>
        <w:autoSpaceDN w:val="0"/>
        <w:spacing w:line="360" w:lineRule="auto"/>
        <w:ind w:right="302"/>
        <w:jc w:val="center"/>
        <w:rPr>
          <w:b/>
          <w:szCs w:val="22"/>
          <w:lang w:eastAsia="en-US"/>
        </w:rPr>
      </w:pPr>
    </w:p>
    <w:p w:rsidR="008946BC" w:rsidRPr="008946BC" w:rsidRDefault="008946BC" w:rsidP="008946BC">
      <w:pPr>
        <w:widowControl w:val="0"/>
        <w:tabs>
          <w:tab w:val="left" w:pos="486"/>
        </w:tabs>
        <w:autoSpaceDE w:val="0"/>
        <w:autoSpaceDN w:val="0"/>
        <w:spacing w:line="360" w:lineRule="auto"/>
        <w:ind w:right="302"/>
        <w:jc w:val="center"/>
        <w:rPr>
          <w:b/>
          <w:szCs w:val="22"/>
          <w:lang w:eastAsia="en-US"/>
        </w:rPr>
      </w:pPr>
      <w:r w:rsidRPr="008946BC">
        <w:rPr>
          <w:b/>
          <w:szCs w:val="22"/>
          <w:lang w:eastAsia="en-US"/>
        </w:rPr>
        <w:lastRenderedPageBreak/>
        <w:t>Pubblicazioni scientifiche della Prof.ssa Antonella Pane</w:t>
      </w:r>
    </w:p>
    <w:p w:rsidR="008946BC" w:rsidRPr="008946BC" w:rsidRDefault="008946BC" w:rsidP="008946BC">
      <w:pPr>
        <w:widowControl w:val="0"/>
        <w:tabs>
          <w:tab w:val="left" w:pos="486"/>
        </w:tabs>
        <w:autoSpaceDE w:val="0"/>
        <w:autoSpaceDN w:val="0"/>
        <w:spacing w:line="360" w:lineRule="auto"/>
        <w:ind w:right="302"/>
        <w:jc w:val="both"/>
        <w:rPr>
          <w:szCs w:val="22"/>
          <w:lang w:eastAsia="en-US"/>
        </w:rPr>
      </w:pPr>
    </w:p>
    <w:p w:rsidR="008946BC" w:rsidRPr="008946BC" w:rsidRDefault="008946BC" w:rsidP="008946BC">
      <w:pPr>
        <w:widowControl w:val="0"/>
        <w:numPr>
          <w:ilvl w:val="0"/>
          <w:numId w:val="4"/>
        </w:numPr>
        <w:tabs>
          <w:tab w:val="left" w:pos="486"/>
        </w:tabs>
        <w:autoSpaceDE w:val="0"/>
        <w:autoSpaceDN w:val="0"/>
        <w:spacing w:line="360" w:lineRule="auto"/>
        <w:ind w:right="302"/>
        <w:jc w:val="both"/>
        <w:rPr>
          <w:szCs w:val="22"/>
          <w:lang w:eastAsia="en-US"/>
        </w:rPr>
      </w:pPr>
      <w:r w:rsidRPr="008946BC">
        <w:rPr>
          <w:szCs w:val="22"/>
          <w:lang w:eastAsia="en-US"/>
        </w:rPr>
        <w:t xml:space="preserve">Cacciola S.O., Pane A., Parisi A., Tringali C., Pennisi A.M. (1990). </w:t>
      </w:r>
      <w:r w:rsidRPr="008946BC">
        <w:rPr>
          <w:szCs w:val="22"/>
          <w:lang w:val="en-US" w:eastAsia="en-US"/>
        </w:rPr>
        <w:t>Growth curves of Phoma tracheiphila (Petri) Kanc. et Gik. on liquid media and toxicity</w:t>
      </w:r>
      <w:r w:rsidRPr="008946BC">
        <w:rPr>
          <w:spacing w:val="-3"/>
          <w:szCs w:val="22"/>
          <w:lang w:val="en-US" w:eastAsia="en-US"/>
        </w:rPr>
        <w:t xml:space="preserve"> </w:t>
      </w:r>
      <w:r w:rsidRPr="008946BC">
        <w:rPr>
          <w:szCs w:val="22"/>
          <w:lang w:val="en-US" w:eastAsia="en-US"/>
        </w:rPr>
        <w:t xml:space="preserve">of culture fluids. </w:t>
      </w:r>
      <w:r w:rsidRPr="008946BC">
        <w:rPr>
          <w:szCs w:val="22"/>
          <w:lang w:eastAsia="en-US"/>
        </w:rPr>
        <w:t>In: Aspetti Chimici e Fisiologici delle Fitotossine. p. 253, Viterbo, 13-14 Settembre 1990</w:t>
      </w:r>
    </w:p>
    <w:p w:rsidR="008946BC" w:rsidRPr="008946BC" w:rsidRDefault="008946BC" w:rsidP="008946BC">
      <w:pPr>
        <w:widowControl w:val="0"/>
        <w:numPr>
          <w:ilvl w:val="0"/>
          <w:numId w:val="4"/>
        </w:numPr>
        <w:tabs>
          <w:tab w:val="left" w:pos="486"/>
        </w:tabs>
        <w:autoSpaceDE w:val="0"/>
        <w:autoSpaceDN w:val="0"/>
        <w:spacing w:before="121" w:line="360" w:lineRule="auto"/>
        <w:ind w:right="301"/>
        <w:jc w:val="both"/>
        <w:rPr>
          <w:szCs w:val="22"/>
          <w:lang w:eastAsia="en-US"/>
        </w:rPr>
      </w:pPr>
      <w:r w:rsidRPr="008946BC">
        <w:rPr>
          <w:szCs w:val="22"/>
          <w:lang w:eastAsia="en-US"/>
        </w:rPr>
        <w:t xml:space="preserve">Natoli M., Petrone G., Cacciola S.O., Pane A. (1990). </w:t>
      </w:r>
      <w:r w:rsidRPr="008946BC">
        <w:rPr>
          <w:szCs w:val="22"/>
          <w:lang w:val="en-US" w:eastAsia="en-US"/>
        </w:rPr>
        <w:t xml:space="preserve">Characterization and phytotoxic activity of pectic enzymes produced by Phoma tracheiphila (Petri) Kanc. et Gik. </w:t>
      </w:r>
      <w:r w:rsidRPr="008946BC">
        <w:rPr>
          <w:szCs w:val="22"/>
          <w:lang w:eastAsia="en-US"/>
        </w:rPr>
        <w:t xml:space="preserve">In: Aspetti Chimici e Fisiologici delle Fitotossine. </w:t>
      </w:r>
      <w:proofErr w:type="gramStart"/>
      <w:r w:rsidRPr="008946BC">
        <w:rPr>
          <w:szCs w:val="22"/>
          <w:lang w:eastAsia="en-US"/>
        </w:rPr>
        <w:t>Viterbo,Italia</w:t>
      </w:r>
      <w:proofErr w:type="gramEnd"/>
      <w:r w:rsidRPr="008946BC">
        <w:rPr>
          <w:szCs w:val="22"/>
          <w:lang w:eastAsia="en-US"/>
        </w:rPr>
        <w:t>, 13-14 Settembre 1990, vol. 1, p. 265</w:t>
      </w:r>
    </w:p>
    <w:p w:rsidR="008946BC" w:rsidRPr="008946BC" w:rsidRDefault="008946BC" w:rsidP="008946BC">
      <w:pPr>
        <w:widowControl w:val="0"/>
        <w:numPr>
          <w:ilvl w:val="0"/>
          <w:numId w:val="4"/>
        </w:numPr>
        <w:tabs>
          <w:tab w:val="left" w:pos="486"/>
        </w:tabs>
        <w:autoSpaceDE w:val="0"/>
        <w:autoSpaceDN w:val="0"/>
        <w:spacing w:before="121" w:line="360" w:lineRule="auto"/>
        <w:ind w:right="300"/>
        <w:jc w:val="both"/>
        <w:rPr>
          <w:szCs w:val="22"/>
          <w:lang w:val="en-US" w:eastAsia="en-US"/>
        </w:rPr>
      </w:pPr>
      <w:r w:rsidRPr="008946BC">
        <w:rPr>
          <w:szCs w:val="22"/>
          <w:lang w:eastAsia="en-US"/>
        </w:rPr>
        <w:t xml:space="preserve">Perrotta G., Adonia G., Pane A., Magnano di San Lio G. (1990). </w:t>
      </w:r>
      <w:r w:rsidRPr="008946BC">
        <w:rPr>
          <w:szCs w:val="22"/>
          <w:lang w:val="en-US" w:eastAsia="en-US"/>
        </w:rPr>
        <w:t>Field evaluation of Ascochyta blight resistance in chickpea. In: Proceedings. of the 8th Congress of the Mediterranean Phytopathological Union. Agadir Maocco, 28 October - 3 November</w:t>
      </w:r>
      <w:r w:rsidRPr="008946BC">
        <w:rPr>
          <w:spacing w:val="40"/>
          <w:szCs w:val="22"/>
          <w:lang w:val="en-US" w:eastAsia="en-US"/>
        </w:rPr>
        <w:t xml:space="preserve"> </w:t>
      </w:r>
      <w:r w:rsidRPr="008946BC">
        <w:rPr>
          <w:szCs w:val="22"/>
          <w:lang w:val="en-US" w:eastAsia="en-US"/>
        </w:rPr>
        <w:t>1990., p. 293-295</w:t>
      </w:r>
    </w:p>
    <w:p w:rsidR="008946BC" w:rsidRPr="008946BC" w:rsidRDefault="008946BC" w:rsidP="008946BC">
      <w:pPr>
        <w:widowControl w:val="0"/>
        <w:numPr>
          <w:ilvl w:val="0"/>
          <w:numId w:val="4"/>
        </w:numPr>
        <w:tabs>
          <w:tab w:val="left" w:pos="486"/>
        </w:tabs>
        <w:autoSpaceDE w:val="0"/>
        <w:autoSpaceDN w:val="0"/>
        <w:spacing w:before="120" w:line="360" w:lineRule="auto"/>
        <w:ind w:right="303"/>
        <w:jc w:val="both"/>
        <w:rPr>
          <w:szCs w:val="22"/>
          <w:lang w:eastAsia="en-US"/>
        </w:rPr>
      </w:pPr>
      <w:r w:rsidRPr="008946BC">
        <w:rPr>
          <w:szCs w:val="22"/>
          <w:lang w:eastAsia="en-US"/>
        </w:rPr>
        <w:t xml:space="preserve">Cacciola S.O., Pane A., Parisi A., Tringali C., Pennisi A.M. (1990). </w:t>
      </w:r>
      <w:r w:rsidRPr="008946BC">
        <w:rPr>
          <w:szCs w:val="22"/>
          <w:lang w:val="en-US" w:eastAsia="en-US"/>
        </w:rPr>
        <w:t xml:space="preserve">Growth curves of Phoma tracheiphila (Petri) Kanc. et Gik. on liquid media and toxicity of culture fluids. </w:t>
      </w:r>
      <w:r w:rsidRPr="008946BC">
        <w:rPr>
          <w:szCs w:val="22"/>
          <w:lang w:eastAsia="en-US"/>
        </w:rPr>
        <w:t>Aspetti</w:t>
      </w:r>
      <w:r w:rsidRPr="008946BC">
        <w:rPr>
          <w:spacing w:val="-3"/>
          <w:szCs w:val="22"/>
          <w:lang w:eastAsia="en-US"/>
        </w:rPr>
        <w:t xml:space="preserve"> </w:t>
      </w:r>
      <w:r w:rsidRPr="008946BC">
        <w:rPr>
          <w:szCs w:val="22"/>
          <w:lang w:eastAsia="en-US"/>
        </w:rPr>
        <w:t>chimici</w:t>
      </w:r>
      <w:r w:rsidRPr="008946BC">
        <w:rPr>
          <w:spacing w:val="-3"/>
          <w:szCs w:val="22"/>
          <w:lang w:eastAsia="en-US"/>
        </w:rPr>
        <w:t xml:space="preserve"> </w:t>
      </w:r>
      <w:r w:rsidRPr="008946BC">
        <w:rPr>
          <w:szCs w:val="22"/>
          <w:lang w:eastAsia="en-US"/>
        </w:rPr>
        <w:t>e</w:t>
      </w:r>
      <w:r w:rsidRPr="008946BC">
        <w:rPr>
          <w:spacing w:val="-3"/>
          <w:szCs w:val="22"/>
          <w:lang w:eastAsia="en-US"/>
        </w:rPr>
        <w:t xml:space="preserve"> </w:t>
      </w:r>
      <w:r w:rsidRPr="008946BC">
        <w:rPr>
          <w:szCs w:val="22"/>
          <w:lang w:eastAsia="en-US"/>
        </w:rPr>
        <w:t>fisiologici</w:t>
      </w:r>
      <w:r w:rsidRPr="008946BC">
        <w:rPr>
          <w:spacing w:val="-3"/>
          <w:szCs w:val="22"/>
          <w:lang w:eastAsia="en-US"/>
        </w:rPr>
        <w:t xml:space="preserve"> </w:t>
      </w:r>
      <w:r w:rsidRPr="008946BC">
        <w:rPr>
          <w:szCs w:val="22"/>
          <w:lang w:eastAsia="en-US"/>
        </w:rPr>
        <w:t>delle</w:t>
      </w:r>
      <w:r w:rsidRPr="008946BC">
        <w:rPr>
          <w:spacing w:val="-4"/>
          <w:szCs w:val="22"/>
          <w:lang w:eastAsia="en-US"/>
        </w:rPr>
        <w:t xml:space="preserve"> </w:t>
      </w:r>
      <w:r w:rsidRPr="008946BC">
        <w:rPr>
          <w:szCs w:val="22"/>
          <w:lang w:eastAsia="en-US"/>
        </w:rPr>
        <w:t>fitotossine.</w:t>
      </w:r>
      <w:r w:rsidRPr="008946BC">
        <w:rPr>
          <w:spacing w:val="-3"/>
          <w:szCs w:val="22"/>
          <w:lang w:eastAsia="en-US"/>
        </w:rPr>
        <w:t xml:space="preserve"> </w:t>
      </w:r>
      <w:r w:rsidRPr="008946BC">
        <w:rPr>
          <w:szCs w:val="22"/>
          <w:lang w:eastAsia="en-US"/>
        </w:rPr>
        <w:t>Aspetti</w:t>
      </w:r>
      <w:r w:rsidRPr="008946BC">
        <w:rPr>
          <w:spacing w:val="-3"/>
          <w:szCs w:val="22"/>
          <w:lang w:eastAsia="en-US"/>
        </w:rPr>
        <w:t xml:space="preserve"> </w:t>
      </w:r>
      <w:r w:rsidRPr="008946BC">
        <w:rPr>
          <w:szCs w:val="22"/>
          <w:lang w:eastAsia="en-US"/>
        </w:rPr>
        <w:t>chimici</w:t>
      </w:r>
      <w:r w:rsidRPr="008946BC">
        <w:rPr>
          <w:spacing w:val="-3"/>
          <w:szCs w:val="22"/>
          <w:lang w:eastAsia="en-US"/>
        </w:rPr>
        <w:t xml:space="preserve"> </w:t>
      </w:r>
      <w:r w:rsidRPr="008946BC">
        <w:rPr>
          <w:szCs w:val="22"/>
          <w:lang w:eastAsia="en-US"/>
        </w:rPr>
        <w:t>e</w:t>
      </w:r>
      <w:r w:rsidRPr="008946BC">
        <w:rPr>
          <w:spacing w:val="-3"/>
          <w:szCs w:val="22"/>
          <w:lang w:eastAsia="en-US"/>
        </w:rPr>
        <w:t xml:space="preserve"> </w:t>
      </w:r>
      <w:r w:rsidRPr="008946BC">
        <w:rPr>
          <w:szCs w:val="22"/>
          <w:lang w:eastAsia="en-US"/>
        </w:rPr>
        <w:t>fisiologici</w:t>
      </w:r>
      <w:r w:rsidRPr="008946BC">
        <w:rPr>
          <w:spacing w:val="-3"/>
          <w:szCs w:val="22"/>
          <w:lang w:eastAsia="en-US"/>
        </w:rPr>
        <w:t xml:space="preserve"> </w:t>
      </w:r>
      <w:r w:rsidRPr="008946BC">
        <w:rPr>
          <w:szCs w:val="22"/>
          <w:lang w:eastAsia="en-US"/>
        </w:rPr>
        <w:t>delle</w:t>
      </w:r>
      <w:r w:rsidRPr="008946BC">
        <w:rPr>
          <w:spacing w:val="-4"/>
          <w:szCs w:val="22"/>
          <w:lang w:eastAsia="en-US"/>
        </w:rPr>
        <w:t xml:space="preserve"> </w:t>
      </w:r>
      <w:r w:rsidRPr="008946BC">
        <w:rPr>
          <w:szCs w:val="22"/>
          <w:lang w:eastAsia="en-US"/>
        </w:rPr>
        <w:t>fitotossine, Viterbo 13-14 Settembre. Rendiconti - Accademia Nazionale Delle Scienze Detta Dei Xl. Memorie Di Scienze Fisiche E Naturali, vol. 1, p. 253, ISSN: 0392-4130</w:t>
      </w:r>
    </w:p>
    <w:p w:rsidR="008946BC" w:rsidRPr="008946BC" w:rsidRDefault="008946BC" w:rsidP="008946BC">
      <w:pPr>
        <w:widowControl w:val="0"/>
        <w:numPr>
          <w:ilvl w:val="0"/>
          <w:numId w:val="4"/>
        </w:numPr>
        <w:tabs>
          <w:tab w:val="left" w:pos="486"/>
        </w:tabs>
        <w:autoSpaceDE w:val="0"/>
        <w:autoSpaceDN w:val="0"/>
        <w:spacing w:before="119" w:line="360" w:lineRule="auto"/>
        <w:ind w:right="300"/>
        <w:jc w:val="both"/>
        <w:rPr>
          <w:szCs w:val="22"/>
          <w:lang w:val="en-US" w:eastAsia="en-US"/>
        </w:rPr>
      </w:pPr>
      <w:r w:rsidRPr="008946BC">
        <w:rPr>
          <w:szCs w:val="22"/>
          <w:lang w:eastAsia="en-US"/>
        </w:rPr>
        <w:t xml:space="preserve">Cacciola S.O., Natoli M., Pane A., Perrotta G. and Petrone G. (1990). </w:t>
      </w:r>
      <w:r w:rsidRPr="008946BC">
        <w:rPr>
          <w:szCs w:val="22"/>
          <w:lang w:val="en-US" w:eastAsia="en-US"/>
        </w:rPr>
        <w:t xml:space="preserve">Characterization of polygalacturonase activies from </w:t>
      </w:r>
      <w:r w:rsidRPr="008946BC">
        <w:rPr>
          <w:i/>
          <w:szCs w:val="22"/>
          <w:lang w:val="en-US" w:eastAsia="en-US"/>
        </w:rPr>
        <w:t>Phoma tracheiphila</w:t>
      </w:r>
      <w:r w:rsidRPr="008946BC">
        <w:rPr>
          <w:szCs w:val="22"/>
          <w:lang w:val="en-US" w:eastAsia="en-US"/>
        </w:rPr>
        <w:t>. Italian Journal of Biochemistry, vol. 39, p. 193a, ISSN: 0021-2938</w:t>
      </w:r>
    </w:p>
    <w:p w:rsidR="008946BC" w:rsidRPr="008946BC" w:rsidRDefault="008946BC" w:rsidP="008946BC">
      <w:pPr>
        <w:widowControl w:val="0"/>
        <w:numPr>
          <w:ilvl w:val="0"/>
          <w:numId w:val="4"/>
        </w:numPr>
        <w:tabs>
          <w:tab w:val="left" w:pos="486"/>
        </w:tabs>
        <w:autoSpaceDE w:val="0"/>
        <w:autoSpaceDN w:val="0"/>
        <w:spacing w:before="122" w:line="360" w:lineRule="auto"/>
        <w:ind w:right="301"/>
        <w:jc w:val="both"/>
        <w:rPr>
          <w:szCs w:val="22"/>
          <w:lang w:val="en-US" w:eastAsia="en-US"/>
        </w:rPr>
      </w:pPr>
      <w:r w:rsidRPr="008946BC">
        <w:rPr>
          <w:szCs w:val="22"/>
          <w:lang w:eastAsia="en-US"/>
        </w:rPr>
        <w:t xml:space="preserve">Natoli M., Petrone G., Cacciola S.O., Pane A. 1990. </w:t>
      </w:r>
      <w:r w:rsidRPr="008946BC">
        <w:rPr>
          <w:szCs w:val="22"/>
          <w:lang w:val="en-US" w:eastAsia="en-US"/>
        </w:rPr>
        <w:t>(1990). Characterization and phytotoxic activity of pectic enzymes produced by Phoma tracheiphila (Petri) Kanc. et Gik. "Aspetti Chimici e</w:t>
      </w:r>
      <w:r w:rsidRPr="008946BC">
        <w:rPr>
          <w:spacing w:val="-1"/>
          <w:szCs w:val="22"/>
          <w:lang w:val="en-US" w:eastAsia="en-US"/>
        </w:rPr>
        <w:t xml:space="preserve"> </w:t>
      </w:r>
      <w:r w:rsidRPr="008946BC">
        <w:rPr>
          <w:szCs w:val="22"/>
          <w:lang w:val="en-US" w:eastAsia="en-US"/>
        </w:rPr>
        <w:t>fisiologici delle</w:t>
      </w:r>
      <w:r w:rsidRPr="008946BC">
        <w:rPr>
          <w:spacing w:val="-1"/>
          <w:szCs w:val="22"/>
          <w:lang w:val="en-US" w:eastAsia="en-US"/>
        </w:rPr>
        <w:t xml:space="preserve"> </w:t>
      </w:r>
      <w:r w:rsidRPr="008946BC">
        <w:rPr>
          <w:szCs w:val="22"/>
          <w:lang w:val="en-US" w:eastAsia="en-US"/>
        </w:rPr>
        <w:t>fitotossine."</w:t>
      </w:r>
      <w:r w:rsidRPr="008946BC">
        <w:rPr>
          <w:spacing w:val="-2"/>
          <w:szCs w:val="22"/>
          <w:lang w:val="en-US" w:eastAsia="en-US"/>
        </w:rPr>
        <w:t xml:space="preserve"> </w:t>
      </w:r>
      <w:r w:rsidRPr="008946BC">
        <w:rPr>
          <w:szCs w:val="22"/>
          <w:lang w:val="en-US" w:eastAsia="en-US"/>
        </w:rPr>
        <w:t>Viterbo 13-14 Settembre. Rendiconti</w:t>
      </w:r>
    </w:p>
    <w:p w:rsidR="008946BC" w:rsidRPr="008946BC" w:rsidRDefault="008946BC" w:rsidP="008946BC">
      <w:pPr>
        <w:widowControl w:val="0"/>
        <w:autoSpaceDE w:val="0"/>
        <w:autoSpaceDN w:val="0"/>
        <w:spacing w:line="360" w:lineRule="auto"/>
        <w:ind w:right="308"/>
        <w:jc w:val="both"/>
        <w:rPr>
          <w:szCs w:val="24"/>
          <w:lang w:eastAsia="en-US"/>
        </w:rPr>
      </w:pPr>
      <w:r w:rsidRPr="008946BC">
        <w:rPr>
          <w:szCs w:val="24"/>
          <w:lang w:eastAsia="en-US"/>
        </w:rPr>
        <w:t>- Accademia Nazionale Delle Scienze Detta Dei Xl. Memorie Di Scienze Fisiche E Naturali, vol. 1, p. 265, ISSN: 0392-4130</w:t>
      </w:r>
    </w:p>
    <w:p w:rsidR="008946BC" w:rsidRPr="008946BC" w:rsidRDefault="008946BC" w:rsidP="008946BC">
      <w:pPr>
        <w:widowControl w:val="0"/>
        <w:numPr>
          <w:ilvl w:val="0"/>
          <w:numId w:val="4"/>
        </w:numPr>
        <w:tabs>
          <w:tab w:val="left" w:pos="486"/>
        </w:tabs>
        <w:autoSpaceDE w:val="0"/>
        <w:autoSpaceDN w:val="0"/>
        <w:spacing w:before="119" w:line="360" w:lineRule="auto"/>
        <w:ind w:right="303"/>
        <w:jc w:val="both"/>
        <w:rPr>
          <w:szCs w:val="22"/>
          <w:lang w:eastAsia="en-US"/>
        </w:rPr>
      </w:pPr>
      <w:r w:rsidRPr="008946BC">
        <w:rPr>
          <w:szCs w:val="22"/>
          <w:lang w:eastAsia="en-US"/>
        </w:rPr>
        <w:t xml:space="preserve">Pennisi AM, Pane A (1990). Gravi epidemie di Xanthomonas campestris pv. vitians (Brown) Dye su lattuga in Sicilia. Informatore Fitopatologico, vol. 4, p. 56-58, ISSN: </w:t>
      </w:r>
      <w:r w:rsidRPr="008946BC">
        <w:rPr>
          <w:spacing w:val="-2"/>
          <w:szCs w:val="22"/>
          <w:lang w:eastAsia="en-US"/>
        </w:rPr>
        <w:t>0020-073</w:t>
      </w:r>
    </w:p>
    <w:p w:rsidR="008946BC" w:rsidRPr="008946BC" w:rsidRDefault="008946BC" w:rsidP="008946BC">
      <w:pPr>
        <w:widowControl w:val="0"/>
        <w:numPr>
          <w:ilvl w:val="0"/>
          <w:numId w:val="4"/>
        </w:numPr>
        <w:tabs>
          <w:tab w:val="left" w:pos="486"/>
        </w:tabs>
        <w:autoSpaceDE w:val="0"/>
        <w:autoSpaceDN w:val="0"/>
        <w:spacing w:before="119" w:line="360" w:lineRule="auto"/>
        <w:ind w:right="299"/>
        <w:jc w:val="both"/>
        <w:rPr>
          <w:szCs w:val="22"/>
          <w:lang w:val="en-US" w:eastAsia="en-US"/>
        </w:rPr>
      </w:pPr>
      <w:r w:rsidRPr="008946BC">
        <w:rPr>
          <w:szCs w:val="22"/>
          <w:lang w:eastAsia="en-US"/>
        </w:rPr>
        <w:t xml:space="preserve">Cacciola S.O., Magnano di San Lio G., Greco G., Pane A. (1990). </w:t>
      </w:r>
      <w:r w:rsidRPr="008946BC">
        <w:rPr>
          <w:szCs w:val="22"/>
          <w:lang w:val="en-US" w:eastAsia="en-US"/>
        </w:rPr>
        <w:t>Electrophoretic study</w:t>
      </w:r>
      <w:r w:rsidRPr="008946BC">
        <w:rPr>
          <w:spacing w:val="40"/>
          <w:szCs w:val="22"/>
          <w:lang w:val="en-US" w:eastAsia="en-US"/>
        </w:rPr>
        <w:t xml:space="preserve"> </w:t>
      </w:r>
      <w:r w:rsidRPr="008946BC">
        <w:rPr>
          <w:szCs w:val="22"/>
          <w:lang w:val="en-US" w:eastAsia="en-US"/>
        </w:rPr>
        <w:t>of three related Phytophthora species. BULLETIN OEPP, vol. 20, p. 47-58, ISSN: 0250- 8052, doi: 10.1111/j.1365- 2338.1990. tb 01178.x</w:t>
      </w:r>
    </w:p>
    <w:p w:rsidR="008946BC" w:rsidRPr="008946BC" w:rsidRDefault="008946BC" w:rsidP="008946BC">
      <w:pPr>
        <w:widowControl w:val="0"/>
        <w:autoSpaceDE w:val="0"/>
        <w:autoSpaceDN w:val="0"/>
        <w:spacing w:before="120" w:line="360" w:lineRule="auto"/>
        <w:ind w:right="301"/>
        <w:jc w:val="both"/>
        <w:rPr>
          <w:szCs w:val="22"/>
          <w:lang w:val="en-US" w:eastAsia="en-US"/>
        </w:rPr>
        <w:sectPr w:rsidR="008946BC" w:rsidRPr="008946BC">
          <w:pgSz w:w="11910" w:h="16840"/>
          <w:pgMar w:top="1320" w:right="992" w:bottom="280" w:left="1417" w:header="720" w:footer="720" w:gutter="0"/>
          <w:cols w:space="720"/>
        </w:sectPr>
      </w:pPr>
    </w:p>
    <w:p w:rsidR="008946BC" w:rsidRPr="008946BC" w:rsidRDefault="008946BC" w:rsidP="008946BC">
      <w:pPr>
        <w:widowControl w:val="0"/>
        <w:numPr>
          <w:ilvl w:val="0"/>
          <w:numId w:val="4"/>
        </w:numPr>
        <w:tabs>
          <w:tab w:val="left" w:pos="486"/>
        </w:tabs>
        <w:autoSpaceDE w:val="0"/>
        <w:autoSpaceDN w:val="0"/>
        <w:spacing w:before="76" w:line="360" w:lineRule="auto"/>
        <w:ind w:right="304"/>
        <w:jc w:val="both"/>
        <w:rPr>
          <w:szCs w:val="22"/>
          <w:lang w:val="en-US" w:eastAsia="en-US"/>
        </w:rPr>
      </w:pPr>
      <w:r w:rsidRPr="008946BC">
        <w:rPr>
          <w:szCs w:val="22"/>
          <w:lang w:eastAsia="en-US"/>
        </w:rPr>
        <w:lastRenderedPageBreak/>
        <w:t xml:space="preserve">Magnano di San Lio G., Cacciola S.O., Pane A. (1991). </w:t>
      </w:r>
      <w:r w:rsidRPr="008946BC">
        <w:rPr>
          <w:szCs w:val="22"/>
          <w:lang w:val="en-US" w:eastAsia="en-US"/>
        </w:rPr>
        <w:t>Characterization of strains of Phoma tracheiphila. In: Proceedings of the Conference on Vascular pathogens, British Society for Plant Pathology. p. 25, Swansea (U.K.), 16-18 April 1991</w:t>
      </w:r>
    </w:p>
    <w:p w:rsidR="008946BC" w:rsidRPr="008946BC" w:rsidRDefault="008946BC" w:rsidP="008946BC">
      <w:pPr>
        <w:widowControl w:val="0"/>
        <w:numPr>
          <w:ilvl w:val="0"/>
          <w:numId w:val="4"/>
        </w:numPr>
        <w:tabs>
          <w:tab w:val="left" w:pos="486"/>
        </w:tabs>
        <w:autoSpaceDE w:val="0"/>
        <w:autoSpaceDN w:val="0"/>
        <w:spacing w:before="122" w:line="360" w:lineRule="auto"/>
        <w:ind w:right="308"/>
        <w:jc w:val="both"/>
        <w:rPr>
          <w:szCs w:val="22"/>
          <w:lang w:val="en-US" w:eastAsia="en-US"/>
        </w:rPr>
      </w:pPr>
      <w:r w:rsidRPr="008946BC">
        <w:rPr>
          <w:szCs w:val="22"/>
          <w:lang w:eastAsia="en-US"/>
        </w:rPr>
        <w:t xml:space="preserve">Belisario A, Magnano di San Lio G, Pane A (1991). Phytophthora nicotianae Van B. de Haan agente di un marciume delle radici e del colletto del mirto. </w:t>
      </w:r>
      <w:r w:rsidRPr="008946BC">
        <w:rPr>
          <w:szCs w:val="22"/>
          <w:lang w:val="en-US" w:eastAsia="en-US"/>
        </w:rPr>
        <w:t>Micologia Italiana, vol.</w:t>
      </w:r>
      <w:r w:rsidRPr="008946BC">
        <w:rPr>
          <w:spacing w:val="40"/>
          <w:szCs w:val="22"/>
          <w:lang w:val="en-US" w:eastAsia="en-US"/>
        </w:rPr>
        <w:t xml:space="preserve"> </w:t>
      </w:r>
      <w:r w:rsidRPr="008946BC">
        <w:rPr>
          <w:szCs w:val="22"/>
          <w:lang w:val="en-US" w:eastAsia="en-US"/>
        </w:rPr>
        <w:t>3, p. 108-114, ISSN: 0390-0460</w:t>
      </w:r>
    </w:p>
    <w:p w:rsidR="008946BC" w:rsidRPr="008946BC" w:rsidRDefault="008946BC" w:rsidP="008946BC">
      <w:pPr>
        <w:widowControl w:val="0"/>
        <w:numPr>
          <w:ilvl w:val="0"/>
          <w:numId w:val="4"/>
        </w:numPr>
        <w:tabs>
          <w:tab w:val="left" w:pos="486"/>
        </w:tabs>
        <w:autoSpaceDE w:val="0"/>
        <w:autoSpaceDN w:val="0"/>
        <w:spacing w:before="119" w:line="360" w:lineRule="auto"/>
        <w:ind w:right="303"/>
        <w:jc w:val="both"/>
        <w:rPr>
          <w:szCs w:val="22"/>
          <w:lang w:val="en-US" w:eastAsia="en-US"/>
        </w:rPr>
      </w:pPr>
      <w:r w:rsidRPr="008946BC">
        <w:rPr>
          <w:szCs w:val="22"/>
          <w:lang w:eastAsia="en-US"/>
        </w:rPr>
        <w:t xml:space="preserve">Magnano di San Lio G., Cacciola S.O., Pane A., Grasso S. (1992). </w:t>
      </w:r>
      <w:r w:rsidRPr="008946BC">
        <w:rPr>
          <w:szCs w:val="22"/>
          <w:lang w:val="en-US" w:eastAsia="en-US"/>
        </w:rPr>
        <w:t>Relationship between xylem colonization and symptom expression in mal secco infected sour orange seedlings. In: Proceedings 7th International International Citrus Congress: Cultural practices, diseases and their control. vol. 2, p. 873-877, Acireale, Italy, 8 - 13 Marzo 1992</w:t>
      </w:r>
    </w:p>
    <w:p w:rsidR="008946BC" w:rsidRPr="008946BC" w:rsidRDefault="008946BC" w:rsidP="008946BC">
      <w:pPr>
        <w:widowControl w:val="0"/>
        <w:numPr>
          <w:ilvl w:val="0"/>
          <w:numId w:val="4"/>
        </w:numPr>
        <w:tabs>
          <w:tab w:val="left" w:pos="486"/>
        </w:tabs>
        <w:autoSpaceDE w:val="0"/>
        <w:autoSpaceDN w:val="0"/>
        <w:spacing w:before="121" w:line="360" w:lineRule="auto"/>
        <w:ind w:right="302"/>
        <w:jc w:val="both"/>
        <w:rPr>
          <w:szCs w:val="22"/>
          <w:lang w:eastAsia="en-US"/>
        </w:rPr>
      </w:pPr>
      <w:r w:rsidRPr="008946BC">
        <w:rPr>
          <w:szCs w:val="22"/>
          <w:lang w:eastAsia="en-US"/>
        </w:rPr>
        <w:t xml:space="preserve">Cacciola S.O., Pane A., Perrotta G., Petrone G. (1992). </w:t>
      </w:r>
      <w:r w:rsidRPr="008946BC">
        <w:rPr>
          <w:szCs w:val="22"/>
          <w:lang w:val="en-US" w:eastAsia="en-US"/>
        </w:rPr>
        <w:t xml:space="preserve">Polygalacturonase activity of </w:t>
      </w:r>
      <w:r w:rsidRPr="008946BC">
        <w:rPr>
          <w:i/>
          <w:szCs w:val="22"/>
          <w:lang w:val="en-US" w:eastAsia="en-US"/>
        </w:rPr>
        <w:t>Phoma tracheiphila</w:t>
      </w:r>
      <w:r w:rsidRPr="008946BC">
        <w:rPr>
          <w:szCs w:val="22"/>
          <w:lang w:val="en-US" w:eastAsia="en-US"/>
        </w:rPr>
        <w:t xml:space="preserve">. </w:t>
      </w:r>
      <w:r w:rsidRPr="008946BC">
        <w:rPr>
          <w:szCs w:val="22"/>
          <w:lang w:eastAsia="en-US"/>
        </w:rPr>
        <w:t>In: Proc. Int. Soc. Citriculture. vol. 2, p. 887-889, Acireale (Catania), Italy, 8-13 marzo, 1992</w:t>
      </w:r>
    </w:p>
    <w:p w:rsidR="008946BC" w:rsidRPr="008946BC" w:rsidRDefault="008946BC" w:rsidP="008946BC">
      <w:pPr>
        <w:widowControl w:val="0"/>
        <w:numPr>
          <w:ilvl w:val="0"/>
          <w:numId w:val="4"/>
        </w:numPr>
        <w:tabs>
          <w:tab w:val="left" w:pos="486"/>
        </w:tabs>
        <w:autoSpaceDE w:val="0"/>
        <w:autoSpaceDN w:val="0"/>
        <w:spacing w:before="121" w:line="360" w:lineRule="auto"/>
        <w:ind w:right="300"/>
        <w:jc w:val="both"/>
        <w:rPr>
          <w:szCs w:val="22"/>
          <w:lang w:val="en-US" w:eastAsia="en-US"/>
        </w:rPr>
      </w:pPr>
      <w:r w:rsidRPr="008946BC">
        <w:rPr>
          <w:szCs w:val="22"/>
          <w:lang w:eastAsia="en-US"/>
        </w:rPr>
        <w:t xml:space="preserve">Cacciola SO, Pane A, Perrotta G, Petrone G (1992). </w:t>
      </w:r>
      <w:r w:rsidRPr="008946BC">
        <w:rPr>
          <w:szCs w:val="22"/>
          <w:lang w:val="en-US" w:eastAsia="en-US"/>
        </w:rPr>
        <w:t xml:space="preserve">Polygalacturonase activity of </w:t>
      </w:r>
      <w:r w:rsidRPr="008946BC">
        <w:rPr>
          <w:i/>
          <w:szCs w:val="22"/>
          <w:lang w:val="en-US" w:eastAsia="en-US"/>
        </w:rPr>
        <w:t>Phoma tracheiphila</w:t>
      </w:r>
      <w:r w:rsidRPr="008946BC">
        <w:rPr>
          <w:szCs w:val="22"/>
          <w:lang w:val="en-US" w:eastAsia="en-US"/>
        </w:rPr>
        <w:t xml:space="preserve"> (Petri) Kanc. et Gik. In: Proceedings of the 7th International Citrus Congress: Cultural practices, diseases and their control. vol. 2, p. 887-889,</w:t>
      </w:r>
      <w:r w:rsidRPr="008946BC">
        <w:rPr>
          <w:spacing w:val="-1"/>
          <w:szCs w:val="22"/>
          <w:lang w:val="en-US" w:eastAsia="en-US"/>
        </w:rPr>
        <w:t xml:space="preserve"> </w:t>
      </w:r>
      <w:r w:rsidRPr="008946BC">
        <w:rPr>
          <w:szCs w:val="22"/>
          <w:lang w:val="en-US" w:eastAsia="en-US"/>
        </w:rPr>
        <w:t>Acireale, 8 - 13 Marzo 1992</w:t>
      </w:r>
    </w:p>
    <w:p w:rsidR="008946BC" w:rsidRPr="008946BC" w:rsidRDefault="008946BC" w:rsidP="008946BC">
      <w:pPr>
        <w:widowControl w:val="0"/>
        <w:numPr>
          <w:ilvl w:val="0"/>
          <w:numId w:val="4"/>
        </w:numPr>
        <w:tabs>
          <w:tab w:val="left" w:pos="486"/>
        </w:tabs>
        <w:autoSpaceDE w:val="0"/>
        <w:autoSpaceDN w:val="0"/>
        <w:spacing w:before="120" w:line="360" w:lineRule="auto"/>
        <w:ind w:right="304"/>
        <w:jc w:val="both"/>
        <w:rPr>
          <w:szCs w:val="22"/>
          <w:lang w:eastAsia="en-US"/>
        </w:rPr>
      </w:pPr>
      <w:r w:rsidRPr="008946BC">
        <w:rPr>
          <w:szCs w:val="22"/>
          <w:lang w:eastAsia="en-US"/>
        </w:rPr>
        <w:t>Perrotta G., Magnano di San Lio G., Pane A. (1993). Malattie ad eziologia fungina del cece trasmissibili per seme. In: (a cura di): Istituto di Agronomia e Coltivazioni erbacee dell'Università di Catania, Le leguminose da granella in Italia. p. 293-303, (A cura di) Istituto di Agronomia generale e coltivazioni erbacee dell'Università di Catania.</w:t>
      </w:r>
    </w:p>
    <w:p w:rsidR="008946BC" w:rsidRPr="008946BC" w:rsidRDefault="008946BC" w:rsidP="008946BC">
      <w:pPr>
        <w:widowControl w:val="0"/>
        <w:numPr>
          <w:ilvl w:val="0"/>
          <w:numId w:val="4"/>
        </w:numPr>
        <w:tabs>
          <w:tab w:val="left" w:pos="486"/>
        </w:tabs>
        <w:autoSpaceDE w:val="0"/>
        <w:autoSpaceDN w:val="0"/>
        <w:spacing w:before="121" w:line="360" w:lineRule="auto"/>
        <w:ind w:right="301"/>
        <w:jc w:val="both"/>
        <w:rPr>
          <w:szCs w:val="22"/>
          <w:lang w:val="en-US" w:eastAsia="en-US"/>
        </w:rPr>
      </w:pPr>
      <w:r w:rsidRPr="008946BC">
        <w:rPr>
          <w:szCs w:val="22"/>
          <w:lang w:eastAsia="en-US"/>
        </w:rPr>
        <w:t>Belisario A., Magnano di San Lio G., Pane A., Cacciola S.O. (1993).</w:t>
      </w:r>
      <w:r w:rsidRPr="008946BC">
        <w:rPr>
          <w:spacing w:val="40"/>
          <w:szCs w:val="22"/>
          <w:lang w:eastAsia="en-US"/>
        </w:rPr>
        <w:t xml:space="preserve"> </w:t>
      </w:r>
      <w:r w:rsidRPr="008946BC">
        <w:rPr>
          <w:szCs w:val="22"/>
          <w:lang w:val="en-US" w:eastAsia="en-US"/>
        </w:rPr>
        <w:t xml:space="preserve">Phytophthora.iranica, a new root pathogen of myrtle from italy. Plant Disease, vol. 77: </w:t>
      </w:r>
      <w:r w:rsidRPr="008946BC">
        <w:rPr>
          <w:spacing w:val="-2"/>
          <w:szCs w:val="22"/>
          <w:lang w:val="en-US" w:eastAsia="en-US"/>
        </w:rPr>
        <w:t>1050-1055</w:t>
      </w:r>
    </w:p>
    <w:p w:rsidR="008946BC" w:rsidRPr="008946BC" w:rsidRDefault="008946BC" w:rsidP="008946BC">
      <w:pPr>
        <w:widowControl w:val="0"/>
        <w:numPr>
          <w:ilvl w:val="0"/>
          <w:numId w:val="4"/>
        </w:numPr>
        <w:tabs>
          <w:tab w:val="left" w:pos="486"/>
        </w:tabs>
        <w:autoSpaceDE w:val="0"/>
        <w:autoSpaceDN w:val="0"/>
        <w:spacing w:before="119" w:line="360" w:lineRule="auto"/>
        <w:ind w:right="302"/>
        <w:jc w:val="both"/>
        <w:rPr>
          <w:szCs w:val="22"/>
          <w:lang w:val="en-US" w:eastAsia="en-US"/>
        </w:rPr>
      </w:pPr>
      <w:r w:rsidRPr="008946BC">
        <w:rPr>
          <w:szCs w:val="22"/>
          <w:lang w:eastAsia="en-US"/>
        </w:rPr>
        <w:t xml:space="preserve">Cacciola S.O., Belisario A., Pane A., Magnano Di San Lio G. (1994). </w:t>
      </w:r>
      <w:r w:rsidRPr="008946BC">
        <w:rPr>
          <w:szCs w:val="22"/>
          <w:lang w:val="en-US" w:eastAsia="en-US"/>
        </w:rPr>
        <w:t xml:space="preserve">Forsythia - A New Host of </w:t>
      </w:r>
      <w:r w:rsidRPr="008946BC">
        <w:rPr>
          <w:i/>
          <w:szCs w:val="22"/>
          <w:lang w:val="en-US" w:eastAsia="en-US"/>
        </w:rPr>
        <w:t xml:space="preserve">Phytophthora nicotianae </w:t>
      </w:r>
      <w:r w:rsidRPr="008946BC">
        <w:rPr>
          <w:szCs w:val="22"/>
          <w:lang w:val="en-US" w:eastAsia="en-US"/>
        </w:rPr>
        <w:t>In Italy. Plant Disease, vol. 78, p. 525-528.</w:t>
      </w:r>
    </w:p>
    <w:p w:rsidR="008946BC" w:rsidRPr="008946BC" w:rsidRDefault="008946BC" w:rsidP="008946BC">
      <w:pPr>
        <w:widowControl w:val="0"/>
        <w:numPr>
          <w:ilvl w:val="0"/>
          <w:numId w:val="4"/>
        </w:numPr>
        <w:tabs>
          <w:tab w:val="left" w:pos="486"/>
        </w:tabs>
        <w:autoSpaceDE w:val="0"/>
        <w:autoSpaceDN w:val="0"/>
        <w:spacing w:before="120" w:line="360" w:lineRule="auto"/>
        <w:ind w:right="307"/>
        <w:jc w:val="both"/>
        <w:rPr>
          <w:szCs w:val="22"/>
          <w:lang w:val="en-US" w:eastAsia="en-US"/>
        </w:rPr>
      </w:pPr>
      <w:r w:rsidRPr="008946BC">
        <w:rPr>
          <w:szCs w:val="22"/>
          <w:lang w:eastAsia="en-US"/>
        </w:rPr>
        <w:t xml:space="preserve">Buonocore E, Pane A (1995). Infezioni di Peronospora chlorae de Bary su Lisianthus in Sicilia. </w:t>
      </w:r>
      <w:r w:rsidRPr="008946BC">
        <w:rPr>
          <w:szCs w:val="22"/>
          <w:lang w:val="en-US" w:eastAsia="en-US"/>
        </w:rPr>
        <w:t>Informatore Fitopatologico, vol. 11, p. 31-34, ISSN: 0020-0735</w:t>
      </w:r>
    </w:p>
    <w:p w:rsidR="008946BC" w:rsidRPr="008946BC" w:rsidRDefault="008946BC" w:rsidP="008946BC">
      <w:pPr>
        <w:widowControl w:val="0"/>
        <w:numPr>
          <w:ilvl w:val="0"/>
          <w:numId w:val="4"/>
        </w:numPr>
        <w:tabs>
          <w:tab w:val="left" w:pos="486"/>
        </w:tabs>
        <w:autoSpaceDE w:val="0"/>
        <w:autoSpaceDN w:val="0"/>
        <w:spacing w:before="120" w:line="360" w:lineRule="auto"/>
        <w:ind w:right="305"/>
        <w:jc w:val="both"/>
        <w:rPr>
          <w:szCs w:val="22"/>
          <w:lang w:eastAsia="en-US"/>
        </w:rPr>
      </w:pPr>
      <w:r w:rsidRPr="008946BC">
        <w:rPr>
          <w:szCs w:val="22"/>
          <w:lang w:eastAsia="en-US"/>
        </w:rPr>
        <w:t>Cacciola S.O., Agosteo G.E., Pane A., Magnano Di San Lio G. (1995). Caratterizzazione dell'agente causale della lebbra dell'olivo, Atti Convegno Nazionale Società Italiana Patologia Vegetale, Abstract in Atti di convegno, 1996, pp. 14-15.</w:t>
      </w:r>
    </w:p>
    <w:p w:rsidR="008946BC" w:rsidRPr="008946BC" w:rsidRDefault="008946BC" w:rsidP="008946BC">
      <w:pPr>
        <w:widowControl w:val="0"/>
        <w:autoSpaceDE w:val="0"/>
        <w:autoSpaceDN w:val="0"/>
        <w:spacing w:before="120" w:line="360" w:lineRule="auto"/>
        <w:ind w:right="301"/>
        <w:jc w:val="both"/>
        <w:rPr>
          <w:szCs w:val="22"/>
          <w:lang w:eastAsia="en-US"/>
        </w:rPr>
        <w:sectPr w:rsidR="008946BC" w:rsidRPr="008946BC">
          <w:pgSz w:w="11910" w:h="16840"/>
          <w:pgMar w:top="1320" w:right="992" w:bottom="280" w:left="1417" w:header="720" w:footer="720" w:gutter="0"/>
          <w:cols w:space="720"/>
        </w:sectPr>
      </w:pPr>
    </w:p>
    <w:p w:rsidR="008946BC" w:rsidRPr="008946BC" w:rsidRDefault="008946BC" w:rsidP="008946BC">
      <w:pPr>
        <w:widowControl w:val="0"/>
        <w:numPr>
          <w:ilvl w:val="0"/>
          <w:numId w:val="4"/>
        </w:numPr>
        <w:tabs>
          <w:tab w:val="left" w:pos="486"/>
        </w:tabs>
        <w:autoSpaceDE w:val="0"/>
        <w:autoSpaceDN w:val="0"/>
        <w:spacing w:before="76" w:line="362" w:lineRule="auto"/>
        <w:ind w:right="303"/>
        <w:jc w:val="both"/>
        <w:rPr>
          <w:szCs w:val="22"/>
          <w:lang w:val="en-US" w:eastAsia="en-US"/>
        </w:rPr>
      </w:pPr>
      <w:r w:rsidRPr="008946BC">
        <w:rPr>
          <w:szCs w:val="22"/>
          <w:lang w:eastAsia="en-US"/>
        </w:rPr>
        <w:lastRenderedPageBreak/>
        <w:t xml:space="preserve">Cacciola S.O., Pane A., Li Destri M.G., Perrotta G. (1996). </w:t>
      </w:r>
      <w:r w:rsidRPr="008946BC">
        <w:rPr>
          <w:szCs w:val="22"/>
          <w:lang w:val="en-US" w:eastAsia="en-US"/>
        </w:rPr>
        <w:t>Virulence of mutant strain of Phoma tracheiphila. PETRIA, vol. 6: 254-255, ISSN: 1120-7698</w:t>
      </w:r>
    </w:p>
    <w:p w:rsidR="008946BC" w:rsidRPr="008946BC" w:rsidRDefault="008946BC" w:rsidP="008946BC">
      <w:pPr>
        <w:widowControl w:val="0"/>
        <w:numPr>
          <w:ilvl w:val="0"/>
          <w:numId w:val="4"/>
        </w:numPr>
        <w:tabs>
          <w:tab w:val="left" w:pos="486"/>
        </w:tabs>
        <w:autoSpaceDE w:val="0"/>
        <w:autoSpaceDN w:val="0"/>
        <w:spacing w:before="115" w:line="360" w:lineRule="auto"/>
        <w:ind w:right="303"/>
        <w:jc w:val="both"/>
        <w:rPr>
          <w:szCs w:val="22"/>
          <w:lang w:eastAsia="en-US"/>
        </w:rPr>
      </w:pPr>
      <w:r w:rsidRPr="008946BC">
        <w:rPr>
          <w:szCs w:val="22"/>
          <w:lang w:eastAsia="en-US"/>
        </w:rPr>
        <w:t>Cacciola S.O., Agosteo G.E., Pane A., Magnano di San Lio G. (1996). Osservazioni sull’epidemiologia dell’antracnosi dell’olivo in Calabria. Informatore Fitopatologico, vol. 6: 27-32, ISSN: 0020-0735</w:t>
      </w:r>
    </w:p>
    <w:p w:rsidR="008946BC" w:rsidRPr="008946BC" w:rsidRDefault="008946BC" w:rsidP="008946BC">
      <w:pPr>
        <w:widowControl w:val="0"/>
        <w:numPr>
          <w:ilvl w:val="0"/>
          <w:numId w:val="4"/>
        </w:numPr>
        <w:tabs>
          <w:tab w:val="left" w:pos="486"/>
        </w:tabs>
        <w:autoSpaceDE w:val="0"/>
        <w:autoSpaceDN w:val="0"/>
        <w:spacing w:before="122" w:line="360" w:lineRule="auto"/>
        <w:ind w:right="300"/>
        <w:jc w:val="both"/>
        <w:rPr>
          <w:szCs w:val="22"/>
          <w:lang w:eastAsia="en-US"/>
        </w:rPr>
      </w:pPr>
      <w:r w:rsidRPr="008946BC">
        <w:rPr>
          <w:szCs w:val="22"/>
          <w:lang w:eastAsia="en-US"/>
        </w:rPr>
        <w:t>Cacciola S.O., Pane A., Li Destri Nicosia G., Perrotta G. (1996). Effetto di infezioni di Phoma tracheiphila sull’attività fotosintetica e la traspirazione di piante di agrumi. Bollettino</w:t>
      </w:r>
      <w:r w:rsidRPr="008946BC">
        <w:rPr>
          <w:spacing w:val="-1"/>
          <w:szCs w:val="22"/>
          <w:lang w:eastAsia="en-US"/>
        </w:rPr>
        <w:t xml:space="preserve"> </w:t>
      </w:r>
      <w:r w:rsidRPr="008946BC">
        <w:rPr>
          <w:szCs w:val="22"/>
          <w:lang w:eastAsia="en-US"/>
        </w:rPr>
        <w:t>Dell'accademia</w:t>
      </w:r>
      <w:r w:rsidRPr="008946BC">
        <w:rPr>
          <w:spacing w:val="-2"/>
          <w:szCs w:val="22"/>
          <w:lang w:eastAsia="en-US"/>
        </w:rPr>
        <w:t xml:space="preserve"> </w:t>
      </w:r>
      <w:r w:rsidRPr="008946BC">
        <w:rPr>
          <w:szCs w:val="22"/>
          <w:lang w:eastAsia="en-US"/>
        </w:rPr>
        <w:t>Gioenia Di</w:t>
      </w:r>
      <w:r w:rsidRPr="008946BC">
        <w:rPr>
          <w:spacing w:val="-1"/>
          <w:szCs w:val="22"/>
          <w:lang w:eastAsia="en-US"/>
        </w:rPr>
        <w:t xml:space="preserve"> </w:t>
      </w:r>
      <w:r w:rsidRPr="008946BC">
        <w:rPr>
          <w:szCs w:val="22"/>
          <w:lang w:eastAsia="en-US"/>
        </w:rPr>
        <w:t>Scienze</w:t>
      </w:r>
      <w:r w:rsidRPr="008946BC">
        <w:rPr>
          <w:spacing w:val="-2"/>
          <w:szCs w:val="22"/>
          <w:lang w:eastAsia="en-US"/>
        </w:rPr>
        <w:t xml:space="preserve"> </w:t>
      </w:r>
      <w:r w:rsidRPr="008946BC">
        <w:rPr>
          <w:szCs w:val="22"/>
          <w:lang w:eastAsia="en-US"/>
        </w:rPr>
        <w:t>Naturali In</w:t>
      </w:r>
      <w:r w:rsidRPr="008946BC">
        <w:rPr>
          <w:spacing w:val="-1"/>
          <w:szCs w:val="22"/>
          <w:lang w:eastAsia="en-US"/>
        </w:rPr>
        <w:t xml:space="preserve"> </w:t>
      </w:r>
      <w:r w:rsidRPr="008946BC">
        <w:rPr>
          <w:szCs w:val="22"/>
          <w:lang w:eastAsia="en-US"/>
        </w:rPr>
        <w:t>Catania,</w:t>
      </w:r>
      <w:r w:rsidRPr="008946BC">
        <w:rPr>
          <w:spacing w:val="-1"/>
          <w:szCs w:val="22"/>
          <w:lang w:eastAsia="en-US"/>
        </w:rPr>
        <w:t xml:space="preserve"> </w:t>
      </w:r>
      <w:r w:rsidRPr="008946BC">
        <w:rPr>
          <w:szCs w:val="22"/>
          <w:lang w:eastAsia="en-US"/>
        </w:rPr>
        <w:t>vol.</w:t>
      </w:r>
      <w:r w:rsidRPr="008946BC">
        <w:rPr>
          <w:spacing w:val="-1"/>
          <w:szCs w:val="22"/>
          <w:lang w:eastAsia="en-US"/>
        </w:rPr>
        <w:t xml:space="preserve"> </w:t>
      </w:r>
      <w:r w:rsidRPr="008946BC">
        <w:rPr>
          <w:szCs w:val="22"/>
          <w:lang w:eastAsia="en-US"/>
        </w:rPr>
        <w:t xml:space="preserve">29:133-145, ISSN: </w:t>
      </w:r>
      <w:r w:rsidRPr="008946BC">
        <w:rPr>
          <w:spacing w:val="-2"/>
          <w:szCs w:val="22"/>
          <w:lang w:eastAsia="en-US"/>
        </w:rPr>
        <w:t>0393-7143</w:t>
      </w:r>
    </w:p>
    <w:p w:rsidR="008946BC" w:rsidRPr="008946BC" w:rsidRDefault="008946BC" w:rsidP="008946BC">
      <w:pPr>
        <w:widowControl w:val="0"/>
        <w:numPr>
          <w:ilvl w:val="0"/>
          <w:numId w:val="4"/>
        </w:numPr>
        <w:tabs>
          <w:tab w:val="left" w:pos="486"/>
        </w:tabs>
        <w:autoSpaceDE w:val="0"/>
        <w:autoSpaceDN w:val="0"/>
        <w:spacing w:before="120" w:line="360" w:lineRule="auto"/>
        <w:ind w:right="303"/>
        <w:jc w:val="both"/>
        <w:rPr>
          <w:szCs w:val="22"/>
          <w:lang w:val="en-US" w:eastAsia="en-US"/>
        </w:rPr>
      </w:pPr>
      <w:r w:rsidRPr="008946BC">
        <w:rPr>
          <w:szCs w:val="22"/>
          <w:lang w:eastAsia="en-US"/>
        </w:rPr>
        <w:t xml:space="preserve">Cacciola S.O., Pane A., Li Destri Nicosia G., Perrotta G. (1996). Effetto delle infezioni di Phoma tracheiphila sull'attività fotosintetica e la traspirazione di piante di agrumi. </w:t>
      </w:r>
      <w:r w:rsidRPr="008946BC">
        <w:rPr>
          <w:szCs w:val="22"/>
          <w:lang w:val="en-US" w:eastAsia="en-US"/>
        </w:rPr>
        <w:t xml:space="preserve">Bollettino dell'accademia Gioenia di Scienze Naturali Catania, vol. 29: 133-145, ISSN: </w:t>
      </w:r>
      <w:r w:rsidRPr="008946BC">
        <w:rPr>
          <w:spacing w:val="-2"/>
          <w:szCs w:val="22"/>
          <w:lang w:val="en-US" w:eastAsia="en-US"/>
        </w:rPr>
        <w:t>0393-7143</w:t>
      </w:r>
    </w:p>
    <w:p w:rsidR="008946BC" w:rsidRPr="008946BC" w:rsidRDefault="008946BC" w:rsidP="008946BC">
      <w:pPr>
        <w:widowControl w:val="0"/>
        <w:numPr>
          <w:ilvl w:val="0"/>
          <w:numId w:val="4"/>
        </w:numPr>
        <w:tabs>
          <w:tab w:val="left" w:pos="486"/>
        </w:tabs>
        <w:autoSpaceDE w:val="0"/>
        <w:autoSpaceDN w:val="0"/>
        <w:spacing w:before="121" w:line="360" w:lineRule="auto"/>
        <w:ind w:right="306"/>
        <w:jc w:val="both"/>
        <w:rPr>
          <w:szCs w:val="22"/>
          <w:lang w:eastAsia="en-US"/>
        </w:rPr>
      </w:pPr>
      <w:r w:rsidRPr="008946BC">
        <w:rPr>
          <w:szCs w:val="22"/>
          <w:lang w:eastAsia="en-US"/>
        </w:rPr>
        <w:t>Cacciola S.O., Pane A., Magnano Di San Lio G., Perrotta G. (1996). Caratterizzazione di mutanti di Phoma tracheiphila (Deuteromycotina, Coelomycetes). Bollettino dell'Accademia Gioenia di Scienze Naturali Catania, vol. 29: 147-167, ISSN: 0393-7143</w:t>
      </w:r>
    </w:p>
    <w:p w:rsidR="008946BC" w:rsidRPr="008946BC" w:rsidRDefault="008946BC" w:rsidP="008946BC">
      <w:pPr>
        <w:widowControl w:val="0"/>
        <w:numPr>
          <w:ilvl w:val="0"/>
          <w:numId w:val="4"/>
        </w:numPr>
        <w:tabs>
          <w:tab w:val="left" w:pos="486"/>
        </w:tabs>
        <w:autoSpaceDE w:val="0"/>
        <w:autoSpaceDN w:val="0"/>
        <w:spacing w:before="118" w:line="360" w:lineRule="auto"/>
        <w:ind w:right="304"/>
        <w:jc w:val="both"/>
        <w:rPr>
          <w:szCs w:val="22"/>
          <w:lang w:val="en-US" w:eastAsia="en-US"/>
        </w:rPr>
      </w:pPr>
      <w:r w:rsidRPr="008946BC">
        <w:rPr>
          <w:szCs w:val="22"/>
          <w:lang w:eastAsia="en-US"/>
        </w:rPr>
        <w:t xml:space="preserve">Agosteo Ge, Cacciola So, Pane A, Frisullo S. (1997). </w:t>
      </w:r>
      <w:r w:rsidRPr="008946BC">
        <w:rPr>
          <w:szCs w:val="22"/>
          <w:lang w:val="en-US" w:eastAsia="en-US"/>
        </w:rPr>
        <w:t>Vegetative compatibility groups of Colletotrichum gloeosporioides from olive in Italy. In: Proceedings 10th Congress of the Mediterranean Phytopathological Union, Pp. 95-99.</w:t>
      </w:r>
    </w:p>
    <w:p w:rsidR="008946BC" w:rsidRPr="008946BC" w:rsidRDefault="008946BC" w:rsidP="008946BC">
      <w:pPr>
        <w:widowControl w:val="0"/>
        <w:numPr>
          <w:ilvl w:val="0"/>
          <w:numId w:val="4"/>
        </w:numPr>
        <w:tabs>
          <w:tab w:val="left" w:pos="486"/>
        </w:tabs>
        <w:autoSpaceDE w:val="0"/>
        <w:autoSpaceDN w:val="0"/>
        <w:spacing w:before="122" w:line="360" w:lineRule="auto"/>
        <w:ind w:right="304"/>
        <w:jc w:val="both"/>
        <w:rPr>
          <w:szCs w:val="22"/>
          <w:lang w:val="en-US" w:eastAsia="en-US"/>
        </w:rPr>
      </w:pPr>
      <w:r w:rsidRPr="008946BC">
        <w:rPr>
          <w:szCs w:val="22"/>
          <w:lang w:eastAsia="en-US"/>
        </w:rPr>
        <w:t xml:space="preserve">Perrotta G, Magnano Di San Lio G, Cacciola So, Pane A, Agosteo G.E. (1997). </w:t>
      </w:r>
      <w:r w:rsidRPr="008946BC">
        <w:rPr>
          <w:szCs w:val="22"/>
          <w:lang w:val="en-US" w:eastAsia="en-US"/>
        </w:rPr>
        <w:t>Differentiation of Phytophthora species by electrophoresis of mycelial proteins and isozymes. In:</w:t>
      </w:r>
      <w:r w:rsidRPr="008946BC">
        <w:rPr>
          <w:spacing w:val="40"/>
          <w:szCs w:val="22"/>
          <w:lang w:val="en-US" w:eastAsia="en-US"/>
        </w:rPr>
        <w:t xml:space="preserve"> </w:t>
      </w:r>
      <w:r w:rsidRPr="008946BC">
        <w:rPr>
          <w:szCs w:val="22"/>
          <w:lang w:val="en-US" w:eastAsia="en-US"/>
        </w:rPr>
        <w:t>Proceedings 10th Congress of the Mediterranean Phytopathological Union, Pp. 283-287.</w:t>
      </w:r>
    </w:p>
    <w:p w:rsidR="008946BC" w:rsidRPr="008946BC" w:rsidRDefault="008946BC" w:rsidP="008946BC">
      <w:pPr>
        <w:widowControl w:val="0"/>
        <w:numPr>
          <w:ilvl w:val="0"/>
          <w:numId w:val="4"/>
        </w:numPr>
        <w:tabs>
          <w:tab w:val="left" w:pos="486"/>
        </w:tabs>
        <w:autoSpaceDE w:val="0"/>
        <w:autoSpaceDN w:val="0"/>
        <w:spacing w:before="120" w:line="360" w:lineRule="auto"/>
        <w:ind w:right="301"/>
        <w:jc w:val="both"/>
        <w:rPr>
          <w:szCs w:val="22"/>
          <w:lang w:val="en-US" w:eastAsia="en-US"/>
        </w:rPr>
      </w:pPr>
      <w:r w:rsidRPr="008946BC">
        <w:rPr>
          <w:szCs w:val="22"/>
          <w:lang w:eastAsia="en-US"/>
        </w:rPr>
        <w:t xml:space="preserve">Cacciola S.O., Pane A, Magnano di San Lio G (1997). </w:t>
      </w:r>
      <w:r w:rsidRPr="008946BC">
        <w:rPr>
          <w:szCs w:val="22"/>
          <w:lang w:val="en-US" w:eastAsia="en-US"/>
        </w:rPr>
        <w:t>Identification and quantitative determination of Phytophthora species infecting ornamental plants in nurseries. In: Diagnosis and Identification of Plant Pathogens (Developments in Plant Pathology. Volume 11). vol. 11, p. 483-485, DORDRECHT: Kluwer Academic Publishers, ISBN: 0-</w:t>
      </w:r>
    </w:p>
    <w:p w:rsidR="008946BC" w:rsidRPr="008946BC" w:rsidRDefault="00B95725" w:rsidP="008946BC">
      <w:pPr>
        <w:widowControl w:val="0"/>
        <w:autoSpaceDE w:val="0"/>
        <w:autoSpaceDN w:val="0"/>
        <w:spacing w:before="1"/>
        <w:rPr>
          <w:szCs w:val="24"/>
          <w:lang w:val="en-US" w:eastAsia="en-US"/>
        </w:rPr>
      </w:pPr>
      <w:r>
        <w:rPr>
          <w:spacing w:val="-2"/>
          <w:szCs w:val="24"/>
          <w:lang w:val="en-US" w:eastAsia="en-US"/>
        </w:rPr>
        <w:tab/>
      </w:r>
      <w:r w:rsidR="008946BC" w:rsidRPr="008946BC">
        <w:rPr>
          <w:spacing w:val="-2"/>
          <w:szCs w:val="24"/>
          <w:lang w:val="en-US" w:eastAsia="en-US"/>
        </w:rPr>
        <w:t>7923-4771-</w:t>
      </w:r>
      <w:r w:rsidR="008946BC" w:rsidRPr="008946BC">
        <w:rPr>
          <w:spacing w:val="-10"/>
          <w:szCs w:val="24"/>
          <w:lang w:val="en-US" w:eastAsia="en-US"/>
        </w:rPr>
        <w:t>4</w:t>
      </w:r>
    </w:p>
    <w:p w:rsidR="008946BC" w:rsidRPr="008946BC" w:rsidRDefault="008946BC" w:rsidP="008946BC">
      <w:pPr>
        <w:widowControl w:val="0"/>
        <w:numPr>
          <w:ilvl w:val="0"/>
          <w:numId w:val="4"/>
        </w:numPr>
        <w:tabs>
          <w:tab w:val="left" w:pos="486"/>
        </w:tabs>
        <w:autoSpaceDE w:val="0"/>
        <w:autoSpaceDN w:val="0"/>
        <w:spacing w:before="257" w:line="360" w:lineRule="auto"/>
        <w:ind w:right="300"/>
        <w:jc w:val="both"/>
        <w:rPr>
          <w:szCs w:val="22"/>
          <w:lang w:val="en-US" w:eastAsia="en-US"/>
        </w:rPr>
      </w:pPr>
      <w:r w:rsidRPr="008946BC">
        <w:rPr>
          <w:szCs w:val="22"/>
          <w:lang w:eastAsia="en-US"/>
        </w:rPr>
        <w:t xml:space="preserve">Cacciola S.O, Pane A, Polizzi G (1997). Due specie di Phytophthora agenti di marciume radicale e del colletto del rosmarino. </w:t>
      </w:r>
      <w:r w:rsidRPr="008946BC">
        <w:rPr>
          <w:szCs w:val="22"/>
          <w:lang w:val="en-US" w:eastAsia="en-US"/>
        </w:rPr>
        <w:t xml:space="preserve">Informatore Fitopatologico, vol. 47: 35-42, ISSN: </w:t>
      </w:r>
      <w:r w:rsidRPr="008946BC">
        <w:rPr>
          <w:spacing w:val="-2"/>
          <w:szCs w:val="22"/>
          <w:lang w:val="en-US" w:eastAsia="en-US"/>
        </w:rPr>
        <w:t>0020-0735</w:t>
      </w:r>
    </w:p>
    <w:p w:rsidR="008946BC" w:rsidRPr="008946BC" w:rsidRDefault="008946BC" w:rsidP="008946BC">
      <w:pPr>
        <w:widowControl w:val="0"/>
        <w:autoSpaceDE w:val="0"/>
        <w:autoSpaceDN w:val="0"/>
        <w:spacing w:before="120" w:line="360" w:lineRule="auto"/>
        <w:ind w:right="301"/>
        <w:jc w:val="both"/>
        <w:rPr>
          <w:szCs w:val="22"/>
          <w:lang w:val="en-US" w:eastAsia="en-US"/>
        </w:rPr>
        <w:sectPr w:rsidR="008946BC" w:rsidRPr="008946BC">
          <w:pgSz w:w="11910" w:h="16840"/>
          <w:pgMar w:top="1320" w:right="992" w:bottom="280" w:left="1417" w:header="720" w:footer="720" w:gutter="0"/>
          <w:cols w:space="720"/>
        </w:sectPr>
      </w:pPr>
    </w:p>
    <w:p w:rsidR="008946BC" w:rsidRPr="008946BC" w:rsidRDefault="008946BC" w:rsidP="008946BC">
      <w:pPr>
        <w:widowControl w:val="0"/>
        <w:numPr>
          <w:ilvl w:val="0"/>
          <w:numId w:val="4"/>
        </w:numPr>
        <w:tabs>
          <w:tab w:val="left" w:pos="486"/>
        </w:tabs>
        <w:autoSpaceDE w:val="0"/>
        <w:autoSpaceDN w:val="0"/>
        <w:spacing w:before="76" w:line="360" w:lineRule="auto"/>
        <w:ind w:right="302"/>
        <w:jc w:val="both"/>
        <w:rPr>
          <w:szCs w:val="22"/>
          <w:lang w:val="en-US" w:eastAsia="en-US"/>
        </w:rPr>
      </w:pPr>
      <w:r w:rsidRPr="008946BC">
        <w:rPr>
          <w:szCs w:val="22"/>
          <w:lang w:eastAsia="en-US"/>
        </w:rPr>
        <w:lastRenderedPageBreak/>
        <w:t xml:space="preserve">Frisullo S., Cacciola S.O., Pane A. (1997). Disseccamenti rameali nel nespolo del Giappone causati da Phytophthora cactorum. </w:t>
      </w:r>
      <w:r w:rsidRPr="008946BC">
        <w:rPr>
          <w:szCs w:val="22"/>
          <w:lang w:val="en-US" w:eastAsia="en-US"/>
        </w:rPr>
        <w:t>Informatore Fitopatologico, vol. 47:30-32, ISSN: 0020-0735</w:t>
      </w:r>
    </w:p>
    <w:p w:rsidR="008946BC" w:rsidRPr="008946BC" w:rsidRDefault="008946BC" w:rsidP="008946BC">
      <w:pPr>
        <w:widowControl w:val="0"/>
        <w:numPr>
          <w:ilvl w:val="0"/>
          <w:numId w:val="4"/>
        </w:numPr>
        <w:tabs>
          <w:tab w:val="left" w:pos="486"/>
        </w:tabs>
        <w:autoSpaceDE w:val="0"/>
        <w:autoSpaceDN w:val="0"/>
        <w:spacing w:before="122" w:line="360" w:lineRule="auto"/>
        <w:ind w:right="301"/>
        <w:jc w:val="both"/>
        <w:rPr>
          <w:szCs w:val="22"/>
          <w:lang w:val="en-US" w:eastAsia="en-US"/>
        </w:rPr>
      </w:pPr>
      <w:r w:rsidRPr="008946BC">
        <w:rPr>
          <w:szCs w:val="22"/>
          <w:lang w:eastAsia="en-US"/>
        </w:rPr>
        <w:t>Cacciola S.O., Pane A., Li Destri Nicosia G., Migheli Q., Magnano di San Lio G. (1998). Specie di Phytophthora (Pythiaceae) agenti di marciumi radicali di piante della flora mediterranea.</w:t>
      </w:r>
      <w:r w:rsidRPr="008946BC">
        <w:rPr>
          <w:spacing w:val="25"/>
          <w:szCs w:val="22"/>
          <w:lang w:eastAsia="en-US"/>
        </w:rPr>
        <w:t xml:space="preserve"> </w:t>
      </w:r>
      <w:r w:rsidRPr="008946BC">
        <w:rPr>
          <w:szCs w:val="22"/>
          <w:lang w:val="en-US" w:eastAsia="en-US"/>
        </w:rPr>
        <w:t>Bollettino</w:t>
      </w:r>
      <w:r w:rsidRPr="008946BC">
        <w:rPr>
          <w:spacing w:val="26"/>
          <w:szCs w:val="22"/>
          <w:lang w:val="en-US" w:eastAsia="en-US"/>
        </w:rPr>
        <w:t xml:space="preserve"> </w:t>
      </w:r>
      <w:r w:rsidRPr="008946BC">
        <w:rPr>
          <w:szCs w:val="22"/>
          <w:lang w:val="en-US" w:eastAsia="en-US"/>
        </w:rPr>
        <w:t>dell'Accademia</w:t>
      </w:r>
      <w:r w:rsidRPr="008946BC">
        <w:rPr>
          <w:spacing w:val="22"/>
          <w:szCs w:val="22"/>
          <w:lang w:val="en-US" w:eastAsia="en-US"/>
        </w:rPr>
        <w:t xml:space="preserve"> </w:t>
      </w:r>
      <w:r w:rsidRPr="008946BC">
        <w:rPr>
          <w:szCs w:val="22"/>
          <w:lang w:val="en-US" w:eastAsia="en-US"/>
        </w:rPr>
        <w:t>Gioenia</w:t>
      </w:r>
      <w:r w:rsidRPr="008946BC">
        <w:rPr>
          <w:spacing w:val="24"/>
          <w:szCs w:val="22"/>
          <w:lang w:val="en-US" w:eastAsia="en-US"/>
        </w:rPr>
        <w:t xml:space="preserve"> </w:t>
      </w:r>
      <w:r w:rsidRPr="008946BC">
        <w:rPr>
          <w:szCs w:val="22"/>
          <w:lang w:val="en-US" w:eastAsia="en-US"/>
        </w:rPr>
        <w:t>di</w:t>
      </w:r>
      <w:r w:rsidRPr="008946BC">
        <w:rPr>
          <w:spacing w:val="23"/>
          <w:szCs w:val="22"/>
          <w:lang w:val="en-US" w:eastAsia="en-US"/>
        </w:rPr>
        <w:t xml:space="preserve"> </w:t>
      </w:r>
      <w:r w:rsidRPr="008946BC">
        <w:rPr>
          <w:szCs w:val="22"/>
          <w:lang w:val="en-US" w:eastAsia="en-US"/>
        </w:rPr>
        <w:t>Scienze</w:t>
      </w:r>
      <w:r w:rsidRPr="008946BC">
        <w:rPr>
          <w:spacing w:val="22"/>
          <w:szCs w:val="22"/>
          <w:lang w:val="en-US" w:eastAsia="en-US"/>
        </w:rPr>
        <w:t xml:space="preserve"> </w:t>
      </w:r>
      <w:r w:rsidRPr="008946BC">
        <w:rPr>
          <w:szCs w:val="22"/>
          <w:lang w:val="en-US" w:eastAsia="en-US"/>
        </w:rPr>
        <w:t>Naturali</w:t>
      </w:r>
      <w:r w:rsidRPr="008946BC">
        <w:rPr>
          <w:spacing w:val="23"/>
          <w:szCs w:val="22"/>
          <w:lang w:val="en-US" w:eastAsia="en-US"/>
        </w:rPr>
        <w:t xml:space="preserve"> </w:t>
      </w:r>
      <w:r w:rsidRPr="008946BC">
        <w:rPr>
          <w:szCs w:val="22"/>
          <w:lang w:val="en-US" w:eastAsia="en-US"/>
        </w:rPr>
        <w:t>Catania,</w:t>
      </w:r>
      <w:r w:rsidRPr="008946BC">
        <w:rPr>
          <w:spacing w:val="22"/>
          <w:szCs w:val="22"/>
          <w:lang w:val="en-US" w:eastAsia="en-US"/>
        </w:rPr>
        <w:t xml:space="preserve"> </w:t>
      </w:r>
      <w:r w:rsidRPr="008946BC">
        <w:rPr>
          <w:szCs w:val="22"/>
          <w:lang w:val="en-US" w:eastAsia="en-US"/>
        </w:rPr>
        <w:t>n.</w:t>
      </w:r>
      <w:r w:rsidRPr="008946BC">
        <w:rPr>
          <w:spacing w:val="23"/>
          <w:szCs w:val="22"/>
          <w:lang w:val="en-US" w:eastAsia="en-US"/>
        </w:rPr>
        <w:t xml:space="preserve"> </w:t>
      </w:r>
      <w:r w:rsidRPr="008946BC">
        <w:rPr>
          <w:szCs w:val="22"/>
          <w:lang w:val="en-US" w:eastAsia="en-US"/>
        </w:rPr>
        <w:t>31:</w:t>
      </w:r>
      <w:r w:rsidRPr="008946BC">
        <w:rPr>
          <w:spacing w:val="23"/>
          <w:szCs w:val="22"/>
          <w:lang w:val="en-US" w:eastAsia="en-US"/>
        </w:rPr>
        <w:t xml:space="preserve"> </w:t>
      </w:r>
      <w:r w:rsidRPr="008946BC">
        <w:rPr>
          <w:szCs w:val="22"/>
          <w:lang w:val="en-US" w:eastAsia="en-US"/>
        </w:rPr>
        <w:t>57-</w:t>
      </w:r>
    </w:p>
    <w:p w:rsidR="008946BC" w:rsidRPr="008946BC" w:rsidRDefault="00B95725" w:rsidP="008946BC">
      <w:pPr>
        <w:widowControl w:val="0"/>
        <w:autoSpaceDE w:val="0"/>
        <w:autoSpaceDN w:val="0"/>
        <w:spacing w:line="275" w:lineRule="exact"/>
        <w:jc w:val="both"/>
        <w:rPr>
          <w:szCs w:val="24"/>
          <w:lang w:val="en-US" w:eastAsia="en-US"/>
        </w:rPr>
      </w:pPr>
      <w:r>
        <w:rPr>
          <w:szCs w:val="24"/>
          <w:lang w:val="en-US" w:eastAsia="en-US"/>
        </w:rPr>
        <w:tab/>
      </w:r>
      <w:r w:rsidR="008946BC" w:rsidRPr="008946BC">
        <w:rPr>
          <w:szCs w:val="24"/>
          <w:lang w:val="en-US" w:eastAsia="en-US"/>
        </w:rPr>
        <w:t>72.</w:t>
      </w:r>
      <w:r w:rsidR="008946BC" w:rsidRPr="008946BC">
        <w:rPr>
          <w:spacing w:val="-2"/>
          <w:szCs w:val="24"/>
          <w:lang w:val="en-US" w:eastAsia="en-US"/>
        </w:rPr>
        <w:t xml:space="preserve"> </w:t>
      </w:r>
      <w:r w:rsidR="008946BC" w:rsidRPr="008946BC">
        <w:rPr>
          <w:szCs w:val="24"/>
          <w:lang w:val="en-US" w:eastAsia="en-US"/>
        </w:rPr>
        <w:t>ISSN:</w:t>
      </w:r>
      <w:r w:rsidR="008946BC" w:rsidRPr="008946BC">
        <w:rPr>
          <w:spacing w:val="-2"/>
          <w:szCs w:val="24"/>
          <w:lang w:val="en-US" w:eastAsia="en-US"/>
        </w:rPr>
        <w:t xml:space="preserve"> </w:t>
      </w:r>
      <w:r w:rsidR="008946BC" w:rsidRPr="008946BC">
        <w:rPr>
          <w:szCs w:val="24"/>
          <w:lang w:val="en-US" w:eastAsia="en-US"/>
        </w:rPr>
        <w:t>0393-</w:t>
      </w:r>
      <w:r w:rsidR="008946BC" w:rsidRPr="008946BC">
        <w:rPr>
          <w:spacing w:val="-4"/>
          <w:szCs w:val="24"/>
          <w:lang w:val="en-US" w:eastAsia="en-US"/>
        </w:rPr>
        <w:t>7143</w:t>
      </w:r>
    </w:p>
    <w:p w:rsidR="008946BC" w:rsidRPr="008946BC" w:rsidRDefault="008946BC" w:rsidP="008946BC">
      <w:pPr>
        <w:widowControl w:val="0"/>
        <w:numPr>
          <w:ilvl w:val="0"/>
          <w:numId w:val="4"/>
        </w:numPr>
        <w:tabs>
          <w:tab w:val="left" w:pos="486"/>
        </w:tabs>
        <w:autoSpaceDE w:val="0"/>
        <w:autoSpaceDN w:val="0"/>
        <w:spacing w:before="259" w:line="360" w:lineRule="auto"/>
        <w:ind w:right="300"/>
        <w:jc w:val="both"/>
        <w:rPr>
          <w:szCs w:val="22"/>
          <w:lang w:val="en-US" w:eastAsia="en-US"/>
        </w:rPr>
      </w:pPr>
      <w:r w:rsidRPr="008946BC">
        <w:rPr>
          <w:szCs w:val="22"/>
          <w:lang w:eastAsia="en-US"/>
        </w:rPr>
        <w:t xml:space="preserve">Pennisi A. M., Agosteo G. E., Cacciola S.O., Pane A., Faedda R. (1998). </w:t>
      </w:r>
      <w:r w:rsidRPr="008946BC">
        <w:rPr>
          <w:szCs w:val="22"/>
          <w:lang w:val="en-US" w:eastAsia="en-US"/>
        </w:rPr>
        <w:t>Insensitivity to Metalaxyl Among Isolates of Phytophthora capsici causing root and crown rot of pepper</w:t>
      </w:r>
      <w:r w:rsidRPr="008946BC">
        <w:rPr>
          <w:spacing w:val="40"/>
          <w:szCs w:val="22"/>
          <w:lang w:val="en-US" w:eastAsia="en-US"/>
        </w:rPr>
        <w:t xml:space="preserve"> </w:t>
      </w:r>
      <w:r w:rsidRPr="008946BC">
        <w:rPr>
          <w:szCs w:val="22"/>
          <w:lang w:val="en-US" w:eastAsia="en-US"/>
        </w:rPr>
        <w:t xml:space="preserve">in southern Italy. Plant Disease, vol. 82: 1283. ISSN: 0191-2917, doi: </w:t>
      </w:r>
      <w:r w:rsidRPr="008946BC">
        <w:rPr>
          <w:spacing w:val="-2"/>
          <w:szCs w:val="22"/>
          <w:lang w:val="en-US" w:eastAsia="en-US"/>
        </w:rPr>
        <w:t>10.1094/PDIS.1998.82.11.1283°</w:t>
      </w:r>
    </w:p>
    <w:p w:rsidR="008946BC" w:rsidRPr="008946BC" w:rsidRDefault="008946BC" w:rsidP="008946BC">
      <w:pPr>
        <w:widowControl w:val="0"/>
        <w:numPr>
          <w:ilvl w:val="0"/>
          <w:numId w:val="4"/>
        </w:numPr>
        <w:tabs>
          <w:tab w:val="left" w:pos="486"/>
        </w:tabs>
        <w:autoSpaceDE w:val="0"/>
        <w:autoSpaceDN w:val="0"/>
        <w:spacing w:before="121" w:line="360" w:lineRule="auto"/>
        <w:ind w:right="301"/>
        <w:jc w:val="both"/>
        <w:rPr>
          <w:szCs w:val="22"/>
          <w:lang w:val="en-US" w:eastAsia="en-US"/>
        </w:rPr>
      </w:pPr>
      <w:r w:rsidRPr="008946BC">
        <w:rPr>
          <w:szCs w:val="22"/>
          <w:lang w:eastAsia="en-US"/>
        </w:rPr>
        <w:t xml:space="preserve">Cacciola S. O., Pane A., Davino M., Magnano Di San Lio G. (1998). </w:t>
      </w:r>
      <w:r w:rsidRPr="008946BC">
        <w:rPr>
          <w:szCs w:val="22"/>
          <w:lang w:val="en-US" w:eastAsia="en-US"/>
        </w:rPr>
        <w:t>First Report of Root Rot</w:t>
      </w:r>
      <w:r w:rsidRPr="008946BC">
        <w:rPr>
          <w:spacing w:val="-2"/>
          <w:szCs w:val="22"/>
          <w:lang w:val="en-US" w:eastAsia="en-US"/>
        </w:rPr>
        <w:t xml:space="preserve"> </w:t>
      </w:r>
      <w:r w:rsidRPr="008946BC">
        <w:rPr>
          <w:szCs w:val="22"/>
          <w:lang w:val="en-US" w:eastAsia="en-US"/>
        </w:rPr>
        <w:t>Caused</w:t>
      </w:r>
      <w:r w:rsidRPr="008946BC">
        <w:rPr>
          <w:spacing w:val="-2"/>
          <w:szCs w:val="22"/>
          <w:lang w:val="en-US" w:eastAsia="en-US"/>
        </w:rPr>
        <w:t xml:space="preserve"> </w:t>
      </w:r>
      <w:r w:rsidRPr="008946BC">
        <w:rPr>
          <w:szCs w:val="22"/>
          <w:lang w:val="en-US" w:eastAsia="en-US"/>
        </w:rPr>
        <w:t>by</w:t>
      </w:r>
      <w:r w:rsidRPr="008946BC">
        <w:rPr>
          <w:spacing w:val="-7"/>
          <w:szCs w:val="22"/>
          <w:lang w:val="en-US" w:eastAsia="en-US"/>
        </w:rPr>
        <w:t xml:space="preserve"> </w:t>
      </w:r>
      <w:r w:rsidRPr="008946BC">
        <w:rPr>
          <w:szCs w:val="22"/>
          <w:lang w:val="en-US" w:eastAsia="en-US"/>
        </w:rPr>
        <w:t>Phytophthora</w:t>
      </w:r>
      <w:r w:rsidRPr="008946BC">
        <w:rPr>
          <w:spacing w:val="-2"/>
          <w:szCs w:val="22"/>
          <w:lang w:val="en-US" w:eastAsia="en-US"/>
        </w:rPr>
        <w:t xml:space="preserve"> </w:t>
      </w:r>
      <w:r w:rsidRPr="008946BC">
        <w:rPr>
          <w:szCs w:val="22"/>
          <w:lang w:val="en-US" w:eastAsia="en-US"/>
        </w:rPr>
        <w:t>cinnamomi</w:t>
      </w:r>
      <w:r w:rsidRPr="008946BC">
        <w:rPr>
          <w:spacing w:val="-2"/>
          <w:szCs w:val="22"/>
          <w:lang w:val="en-US" w:eastAsia="en-US"/>
        </w:rPr>
        <w:t xml:space="preserve"> </w:t>
      </w:r>
      <w:r w:rsidRPr="008946BC">
        <w:rPr>
          <w:szCs w:val="22"/>
          <w:lang w:val="en-US" w:eastAsia="en-US"/>
        </w:rPr>
        <w:t>on</w:t>
      </w:r>
      <w:r w:rsidRPr="008946BC">
        <w:rPr>
          <w:spacing w:val="-2"/>
          <w:szCs w:val="22"/>
          <w:lang w:val="en-US" w:eastAsia="en-US"/>
        </w:rPr>
        <w:t xml:space="preserve"> </w:t>
      </w:r>
      <w:r w:rsidRPr="008946BC">
        <w:rPr>
          <w:szCs w:val="22"/>
          <w:lang w:val="en-US" w:eastAsia="en-US"/>
        </w:rPr>
        <w:t>Avocado</w:t>
      </w:r>
      <w:r w:rsidRPr="008946BC">
        <w:rPr>
          <w:spacing w:val="-2"/>
          <w:szCs w:val="22"/>
          <w:lang w:val="en-US" w:eastAsia="en-US"/>
        </w:rPr>
        <w:t xml:space="preserve"> </w:t>
      </w:r>
      <w:r w:rsidRPr="008946BC">
        <w:rPr>
          <w:szCs w:val="22"/>
          <w:lang w:val="en-US" w:eastAsia="en-US"/>
        </w:rPr>
        <w:t>in Italy. Plant</w:t>
      </w:r>
      <w:r w:rsidRPr="008946BC">
        <w:rPr>
          <w:spacing w:val="-2"/>
          <w:szCs w:val="22"/>
          <w:lang w:val="en-US" w:eastAsia="en-US"/>
        </w:rPr>
        <w:t xml:space="preserve"> </w:t>
      </w:r>
      <w:r w:rsidRPr="008946BC">
        <w:rPr>
          <w:szCs w:val="22"/>
          <w:lang w:val="en-US" w:eastAsia="en-US"/>
        </w:rPr>
        <w:t>Disease,</w:t>
      </w:r>
      <w:r w:rsidRPr="008946BC">
        <w:rPr>
          <w:spacing w:val="-2"/>
          <w:szCs w:val="22"/>
          <w:lang w:val="en-US" w:eastAsia="en-US"/>
        </w:rPr>
        <w:t xml:space="preserve"> </w:t>
      </w:r>
      <w:r w:rsidRPr="008946BC">
        <w:rPr>
          <w:szCs w:val="22"/>
          <w:lang w:val="en-US" w:eastAsia="en-US"/>
        </w:rPr>
        <w:t>vol.</w:t>
      </w:r>
      <w:r w:rsidRPr="008946BC">
        <w:rPr>
          <w:spacing w:val="-2"/>
          <w:szCs w:val="22"/>
          <w:lang w:val="en-US" w:eastAsia="en-US"/>
        </w:rPr>
        <w:t xml:space="preserve"> </w:t>
      </w:r>
      <w:r w:rsidRPr="008946BC">
        <w:rPr>
          <w:szCs w:val="22"/>
          <w:lang w:val="en-US" w:eastAsia="en-US"/>
        </w:rPr>
        <w:t>82:1281. ISSN: 0191-2917, doi: 10.1094/PDIS.1998.82.11.1281C</w:t>
      </w:r>
    </w:p>
    <w:p w:rsidR="008946BC" w:rsidRPr="008946BC" w:rsidRDefault="008946BC" w:rsidP="008946BC">
      <w:pPr>
        <w:widowControl w:val="0"/>
        <w:numPr>
          <w:ilvl w:val="0"/>
          <w:numId w:val="4"/>
        </w:numPr>
        <w:tabs>
          <w:tab w:val="left" w:pos="486"/>
        </w:tabs>
        <w:autoSpaceDE w:val="0"/>
        <w:autoSpaceDN w:val="0"/>
        <w:spacing w:before="119" w:line="360" w:lineRule="auto"/>
        <w:ind w:right="302"/>
        <w:jc w:val="both"/>
        <w:rPr>
          <w:szCs w:val="22"/>
          <w:lang w:val="en-US" w:eastAsia="en-US"/>
        </w:rPr>
      </w:pPr>
      <w:r w:rsidRPr="008946BC">
        <w:rPr>
          <w:szCs w:val="22"/>
          <w:lang w:eastAsia="en-US"/>
        </w:rPr>
        <w:t xml:space="preserve">Pane A., Pappalardo P., Cacciola S.O., Magnano di San Lio G., Perrotta G. (1998). Differenziazione di biotipi di Colletotrichum gloeosporioides sulla base della loro sensibilità al benomyl. </w:t>
      </w:r>
      <w:r w:rsidRPr="008946BC">
        <w:rPr>
          <w:szCs w:val="22"/>
          <w:lang w:val="en-US" w:eastAsia="en-US"/>
        </w:rPr>
        <w:t>Bollettino dell'Accademia Gioenia di Scienze Naturali Catania, n. 31:37-55, ISSN: 0393-7143</w:t>
      </w:r>
    </w:p>
    <w:p w:rsidR="008946BC" w:rsidRPr="008946BC" w:rsidRDefault="008946BC" w:rsidP="008946BC">
      <w:pPr>
        <w:widowControl w:val="0"/>
        <w:numPr>
          <w:ilvl w:val="0"/>
          <w:numId w:val="4"/>
        </w:numPr>
        <w:tabs>
          <w:tab w:val="left" w:pos="486"/>
        </w:tabs>
        <w:autoSpaceDE w:val="0"/>
        <w:autoSpaceDN w:val="0"/>
        <w:spacing w:before="121" w:line="360" w:lineRule="auto"/>
        <w:ind w:right="301"/>
        <w:jc w:val="both"/>
        <w:rPr>
          <w:szCs w:val="22"/>
          <w:lang w:val="en-US" w:eastAsia="en-US"/>
        </w:rPr>
      </w:pPr>
      <w:r w:rsidRPr="008946BC">
        <w:rPr>
          <w:szCs w:val="22"/>
          <w:lang w:eastAsia="en-US"/>
        </w:rPr>
        <w:t xml:space="preserve">Cacciola S.O., Migheli Q., Briatore E., Pane A. (1998). Confronto tra elettroforesi delle proteine miceliari e RAPD-PCR per la diagnosi di isolati del complesso </w:t>
      </w:r>
      <w:r w:rsidRPr="008946BC">
        <w:rPr>
          <w:i/>
          <w:szCs w:val="22"/>
          <w:lang w:eastAsia="en-US"/>
        </w:rPr>
        <w:t>Phytophthora cryptogea-Phytopthora drechsleri</w:t>
      </w:r>
      <w:r w:rsidRPr="008946BC">
        <w:rPr>
          <w:szCs w:val="22"/>
          <w:lang w:eastAsia="en-US"/>
        </w:rPr>
        <w:t xml:space="preserve">. </w:t>
      </w:r>
      <w:r w:rsidRPr="008946BC">
        <w:rPr>
          <w:szCs w:val="22"/>
          <w:lang w:val="en-US" w:eastAsia="en-US"/>
        </w:rPr>
        <w:t>Notiziario Sulla Protezione delle Piante, vol. 9, p. 249-</w:t>
      </w:r>
    </w:p>
    <w:p w:rsidR="008946BC" w:rsidRPr="008946BC" w:rsidRDefault="00B95725" w:rsidP="008946BC">
      <w:pPr>
        <w:widowControl w:val="0"/>
        <w:autoSpaceDE w:val="0"/>
        <w:autoSpaceDN w:val="0"/>
        <w:spacing w:before="1"/>
        <w:jc w:val="both"/>
        <w:rPr>
          <w:szCs w:val="24"/>
          <w:lang w:val="en-US" w:eastAsia="en-US"/>
        </w:rPr>
      </w:pPr>
      <w:r>
        <w:rPr>
          <w:szCs w:val="24"/>
          <w:lang w:val="en-US" w:eastAsia="en-US"/>
        </w:rPr>
        <w:tab/>
      </w:r>
      <w:r w:rsidR="008946BC" w:rsidRPr="008946BC">
        <w:rPr>
          <w:szCs w:val="24"/>
          <w:lang w:val="en-US" w:eastAsia="en-US"/>
        </w:rPr>
        <w:t>262.</w:t>
      </w:r>
      <w:r w:rsidR="008946BC" w:rsidRPr="008946BC">
        <w:rPr>
          <w:spacing w:val="-2"/>
          <w:szCs w:val="24"/>
          <w:lang w:val="en-US" w:eastAsia="en-US"/>
        </w:rPr>
        <w:t xml:space="preserve"> </w:t>
      </w:r>
      <w:r w:rsidR="008946BC" w:rsidRPr="008946BC">
        <w:rPr>
          <w:szCs w:val="24"/>
          <w:lang w:val="en-US" w:eastAsia="en-US"/>
        </w:rPr>
        <w:t>ISSN:</w:t>
      </w:r>
      <w:r w:rsidR="008946BC" w:rsidRPr="008946BC">
        <w:rPr>
          <w:spacing w:val="-3"/>
          <w:szCs w:val="24"/>
          <w:lang w:val="en-US" w:eastAsia="en-US"/>
        </w:rPr>
        <w:t xml:space="preserve"> </w:t>
      </w:r>
      <w:r w:rsidR="008946BC" w:rsidRPr="008946BC">
        <w:rPr>
          <w:szCs w:val="24"/>
          <w:lang w:val="en-US" w:eastAsia="en-US"/>
        </w:rPr>
        <w:t>1124-</w:t>
      </w:r>
      <w:r w:rsidR="008946BC" w:rsidRPr="008946BC">
        <w:rPr>
          <w:spacing w:val="-4"/>
          <w:szCs w:val="24"/>
          <w:lang w:val="en-US" w:eastAsia="en-US"/>
        </w:rPr>
        <w:t>9161</w:t>
      </w:r>
    </w:p>
    <w:p w:rsidR="008946BC" w:rsidRPr="008946BC" w:rsidRDefault="008946BC" w:rsidP="008946BC">
      <w:pPr>
        <w:widowControl w:val="0"/>
        <w:numPr>
          <w:ilvl w:val="0"/>
          <w:numId w:val="4"/>
        </w:numPr>
        <w:tabs>
          <w:tab w:val="left" w:pos="486"/>
        </w:tabs>
        <w:autoSpaceDE w:val="0"/>
        <w:autoSpaceDN w:val="0"/>
        <w:spacing w:before="257" w:line="360" w:lineRule="auto"/>
        <w:ind w:right="304"/>
        <w:jc w:val="both"/>
        <w:rPr>
          <w:szCs w:val="22"/>
          <w:lang w:val="en-US" w:eastAsia="en-US"/>
        </w:rPr>
      </w:pPr>
      <w:r w:rsidRPr="008946BC">
        <w:rPr>
          <w:szCs w:val="22"/>
          <w:lang w:eastAsia="en-US"/>
        </w:rPr>
        <w:t xml:space="preserve">Cacciola SO, Pane A, Motta E, Magnano di San Lio G (1999). </w:t>
      </w:r>
      <w:r w:rsidRPr="008946BC">
        <w:rPr>
          <w:szCs w:val="22"/>
          <w:lang w:val="en-US" w:eastAsia="en-US"/>
        </w:rPr>
        <w:t>Reports of Phytophthora cinnamomi from Italy. In: 4th Meeting of IUFRO working Party 57.03.04. Suonenjoki Research Station - Finland, 25-28 july, 1999. Edited by A. Lija, J. Sutherland, Suonenjok Research Station, Finland, 25-28 july, 1999</w:t>
      </w:r>
    </w:p>
    <w:p w:rsidR="008946BC" w:rsidRPr="008946BC" w:rsidRDefault="008946BC" w:rsidP="008946BC">
      <w:pPr>
        <w:widowControl w:val="0"/>
        <w:numPr>
          <w:ilvl w:val="0"/>
          <w:numId w:val="4"/>
        </w:numPr>
        <w:tabs>
          <w:tab w:val="left" w:pos="486"/>
        </w:tabs>
        <w:autoSpaceDE w:val="0"/>
        <w:autoSpaceDN w:val="0"/>
        <w:spacing w:before="120" w:line="360" w:lineRule="auto"/>
        <w:ind w:right="304"/>
        <w:jc w:val="both"/>
        <w:rPr>
          <w:szCs w:val="22"/>
          <w:lang w:val="en-US" w:eastAsia="en-US"/>
        </w:rPr>
      </w:pPr>
      <w:r w:rsidRPr="008946BC">
        <w:rPr>
          <w:szCs w:val="22"/>
          <w:lang w:eastAsia="en-US"/>
        </w:rPr>
        <w:t>Cacciola</w:t>
      </w:r>
      <w:r w:rsidRPr="008946BC">
        <w:rPr>
          <w:spacing w:val="-2"/>
          <w:szCs w:val="22"/>
          <w:lang w:eastAsia="en-US"/>
        </w:rPr>
        <w:t xml:space="preserve"> </w:t>
      </w:r>
      <w:r w:rsidRPr="008946BC">
        <w:rPr>
          <w:szCs w:val="22"/>
          <w:lang w:eastAsia="en-US"/>
        </w:rPr>
        <w:t>S.O.,</w:t>
      </w:r>
      <w:r w:rsidRPr="008946BC">
        <w:rPr>
          <w:spacing w:val="-2"/>
          <w:szCs w:val="22"/>
          <w:lang w:eastAsia="en-US"/>
        </w:rPr>
        <w:t xml:space="preserve"> </w:t>
      </w:r>
      <w:r w:rsidRPr="008946BC">
        <w:rPr>
          <w:szCs w:val="22"/>
          <w:lang w:eastAsia="en-US"/>
        </w:rPr>
        <w:t>Pane</w:t>
      </w:r>
      <w:r w:rsidRPr="008946BC">
        <w:rPr>
          <w:spacing w:val="-2"/>
          <w:szCs w:val="22"/>
          <w:lang w:eastAsia="en-US"/>
        </w:rPr>
        <w:t xml:space="preserve"> </w:t>
      </w:r>
      <w:r w:rsidRPr="008946BC">
        <w:rPr>
          <w:szCs w:val="22"/>
          <w:lang w:eastAsia="en-US"/>
        </w:rPr>
        <w:t>A., Agosteo G.,</w:t>
      </w:r>
      <w:r w:rsidRPr="008946BC">
        <w:rPr>
          <w:spacing w:val="-2"/>
          <w:szCs w:val="22"/>
          <w:lang w:eastAsia="en-US"/>
        </w:rPr>
        <w:t xml:space="preserve"> </w:t>
      </w:r>
      <w:r w:rsidRPr="008946BC">
        <w:rPr>
          <w:szCs w:val="22"/>
          <w:lang w:eastAsia="en-US"/>
        </w:rPr>
        <w:t>Magnano</w:t>
      </w:r>
      <w:r w:rsidRPr="008946BC">
        <w:rPr>
          <w:spacing w:val="-1"/>
          <w:szCs w:val="22"/>
          <w:lang w:eastAsia="en-US"/>
        </w:rPr>
        <w:t xml:space="preserve"> </w:t>
      </w:r>
      <w:r w:rsidRPr="008946BC">
        <w:rPr>
          <w:szCs w:val="22"/>
          <w:lang w:eastAsia="en-US"/>
        </w:rPr>
        <w:t>di San Lio G.</w:t>
      </w:r>
      <w:r w:rsidRPr="008946BC">
        <w:rPr>
          <w:spacing w:val="-2"/>
          <w:szCs w:val="22"/>
          <w:lang w:eastAsia="en-US"/>
        </w:rPr>
        <w:t xml:space="preserve"> </w:t>
      </w:r>
      <w:r w:rsidRPr="008946BC">
        <w:rPr>
          <w:szCs w:val="22"/>
          <w:lang w:eastAsia="en-US"/>
        </w:rPr>
        <w:t xml:space="preserve">(1999). </w:t>
      </w:r>
      <w:r w:rsidRPr="008946BC">
        <w:rPr>
          <w:szCs w:val="22"/>
          <w:lang w:val="en-US" w:eastAsia="en-US"/>
        </w:rPr>
        <w:t>Phytophthora</w:t>
      </w:r>
      <w:r w:rsidRPr="008946BC">
        <w:rPr>
          <w:spacing w:val="-2"/>
          <w:szCs w:val="22"/>
          <w:lang w:val="en-US" w:eastAsia="en-US"/>
        </w:rPr>
        <w:t xml:space="preserve"> </w:t>
      </w:r>
      <w:r w:rsidRPr="008946BC">
        <w:rPr>
          <w:szCs w:val="22"/>
          <w:lang w:val="en-US" w:eastAsia="en-US"/>
        </w:rPr>
        <w:t>species causing crown and root rot of tomato in southern Italy. In: EPPO/MPU Conference on cucurbitaceous and solanaceous vegetables diseases in the mediterranean area. p. 34</w:t>
      </w:r>
    </w:p>
    <w:p w:rsidR="008946BC" w:rsidRPr="008946BC" w:rsidRDefault="008946BC" w:rsidP="008946BC">
      <w:pPr>
        <w:widowControl w:val="0"/>
        <w:numPr>
          <w:ilvl w:val="0"/>
          <w:numId w:val="4"/>
        </w:numPr>
        <w:tabs>
          <w:tab w:val="left" w:pos="486"/>
        </w:tabs>
        <w:autoSpaceDE w:val="0"/>
        <w:autoSpaceDN w:val="0"/>
        <w:spacing w:before="119" w:line="360" w:lineRule="auto"/>
        <w:ind w:right="304"/>
        <w:jc w:val="both"/>
        <w:rPr>
          <w:szCs w:val="22"/>
          <w:lang w:val="en-US" w:eastAsia="en-US"/>
        </w:rPr>
      </w:pPr>
      <w:r w:rsidRPr="008946BC">
        <w:rPr>
          <w:szCs w:val="22"/>
          <w:lang w:eastAsia="en-US"/>
        </w:rPr>
        <w:t xml:space="preserve">Cacciola S.O., Pane A., Migheli Q., Perrotta G. (1999). Identificazione di isolati di Phytophthora con metodi molecolari. In: Settimo Convegno Nazionale SIPaV su "Aspetti epidemiologici dei patogeni vegetali". </w:t>
      </w:r>
      <w:r w:rsidRPr="008946BC">
        <w:rPr>
          <w:szCs w:val="22"/>
          <w:lang w:val="en-US" w:eastAsia="en-US"/>
        </w:rPr>
        <w:t>Piacenza, 23-24 Settembre 1999</w:t>
      </w:r>
    </w:p>
    <w:p w:rsidR="008946BC" w:rsidRPr="008946BC" w:rsidRDefault="008946BC" w:rsidP="008946BC">
      <w:pPr>
        <w:widowControl w:val="0"/>
        <w:autoSpaceDE w:val="0"/>
        <w:autoSpaceDN w:val="0"/>
        <w:spacing w:before="120" w:line="360" w:lineRule="auto"/>
        <w:ind w:right="301"/>
        <w:jc w:val="both"/>
        <w:rPr>
          <w:szCs w:val="22"/>
          <w:lang w:val="en-US" w:eastAsia="en-US"/>
        </w:rPr>
        <w:sectPr w:rsidR="008946BC" w:rsidRPr="008946BC">
          <w:pgSz w:w="11910" w:h="16840"/>
          <w:pgMar w:top="1320" w:right="992" w:bottom="280" w:left="1417" w:header="720" w:footer="720" w:gutter="0"/>
          <w:cols w:space="720"/>
        </w:sectPr>
      </w:pPr>
    </w:p>
    <w:p w:rsidR="008946BC" w:rsidRPr="008946BC" w:rsidRDefault="008946BC" w:rsidP="008946BC">
      <w:pPr>
        <w:widowControl w:val="0"/>
        <w:numPr>
          <w:ilvl w:val="0"/>
          <w:numId w:val="4"/>
        </w:numPr>
        <w:tabs>
          <w:tab w:val="left" w:pos="486"/>
        </w:tabs>
        <w:autoSpaceDE w:val="0"/>
        <w:autoSpaceDN w:val="0"/>
        <w:spacing w:before="76" w:line="360" w:lineRule="auto"/>
        <w:ind w:right="301"/>
        <w:jc w:val="both"/>
        <w:rPr>
          <w:szCs w:val="22"/>
          <w:lang w:val="en-US" w:eastAsia="en-US"/>
        </w:rPr>
      </w:pPr>
      <w:r w:rsidRPr="008946BC">
        <w:rPr>
          <w:szCs w:val="22"/>
          <w:lang w:eastAsia="en-US"/>
        </w:rPr>
        <w:lastRenderedPageBreak/>
        <w:t xml:space="preserve">Cacciola S.O., Pane A., Li Destri Nicosia M.G., Migheli Q., Magnano Di San Lio G. (1999). Specie di Phytophthora (Pythiaceae) agenti di marciume radicale della flora mediterranea. </w:t>
      </w:r>
      <w:r w:rsidRPr="008946BC">
        <w:rPr>
          <w:szCs w:val="22"/>
          <w:lang w:val="en-US" w:eastAsia="en-US"/>
        </w:rPr>
        <w:t>Bollettino dell'Accademia</w:t>
      </w:r>
      <w:r w:rsidRPr="008946BC">
        <w:rPr>
          <w:spacing w:val="-2"/>
          <w:szCs w:val="22"/>
          <w:lang w:val="en-US" w:eastAsia="en-US"/>
        </w:rPr>
        <w:t xml:space="preserve"> </w:t>
      </w:r>
      <w:r w:rsidRPr="008946BC">
        <w:rPr>
          <w:szCs w:val="22"/>
          <w:lang w:val="en-US" w:eastAsia="en-US"/>
        </w:rPr>
        <w:t>Gioenia Di</w:t>
      </w:r>
      <w:r w:rsidRPr="008946BC">
        <w:rPr>
          <w:spacing w:val="-1"/>
          <w:szCs w:val="22"/>
          <w:lang w:val="en-US" w:eastAsia="en-US"/>
        </w:rPr>
        <w:t xml:space="preserve"> </w:t>
      </w:r>
      <w:r w:rsidRPr="008946BC">
        <w:rPr>
          <w:szCs w:val="22"/>
          <w:lang w:val="en-US" w:eastAsia="en-US"/>
        </w:rPr>
        <w:t>Scienze</w:t>
      </w:r>
      <w:r w:rsidRPr="008946BC">
        <w:rPr>
          <w:spacing w:val="-2"/>
          <w:szCs w:val="22"/>
          <w:lang w:val="en-US" w:eastAsia="en-US"/>
        </w:rPr>
        <w:t xml:space="preserve"> </w:t>
      </w:r>
      <w:r w:rsidRPr="008946BC">
        <w:rPr>
          <w:szCs w:val="22"/>
          <w:lang w:val="en-US" w:eastAsia="en-US"/>
        </w:rPr>
        <w:t>Naturali</w:t>
      </w:r>
      <w:r w:rsidRPr="008946BC">
        <w:rPr>
          <w:spacing w:val="-1"/>
          <w:szCs w:val="22"/>
          <w:lang w:val="en-US" w:eastAsia="en-US"/>
        </w:rPr>
        <w:t xml:space="preserve"> </w:t>
      </w:r>
      <w:r w:rsidRPr="008946BC">
        <w:rPr>
          <w:szCs w:val="22"/>
          <w:lang w:val="en-US" w:eastAsia="en-US"/>
        </w:rPr>
        <w:t>Catania,</w:t>
      </w:r>
      <w:r w:rsidRPr="008946BC">
        <w:rPr>
          <w:spacing w:val="-2"/>
          <w:szCs w:val="22"/>
          <w:lang w:val="en-US" w:eastAsia="en-US"/>
        </w:rPr>
        <w:t xml:space="preserve"> </w:t>
      </w:r>
      <w:r w:rsidRPr="008946BC">
        <w:rPr>
          <w:szCs w:val="22"/>
          <w:lang w:val="en-US" w:eastAsia="en-US"/>
        </w:rPr>
        <w:t>vol.</w:t>
      </w:r>
      <w:r w:rsidRPr="008946BC">
        <w:rPr>
          <w:spacing w:val="-1"/>
          <w:szCs w:val="22"/>
          <w:lang w:val="en-US" w:eastAsia="en-US"/>
        </w:rPr>
        <w:t xml:space="preserve"> </w:t>
      </w:r>
      <w:r w:rsidRPr="008946BC">
        <w:rPr>
          <w:szCs w:val="22"/>
          <w:lang w:val="en-US" w:eastAsia="en-US"/>
        </w:rPr>
        <w:t>31</w:t>
      </w:r>
      <w:r w:rsidRPr="008946BC">
        <w:rPr>
          <w:spacing w:val="-1"/>
          <w:szCs w:val="22"/>
          <w:lang w:val="en-US" w:eastAsia="en-US"/>
        </w:rPr>
        <w:t xml:space="preserve"> </w:t>
      </w:r>
      <w:r w:rsidRPr="008946BC">
        <w:rPr>
          <w:szCs w:val="22"/>
          <w:lang w:val="en-US" w:eastAsia="en-US"/>
        </w:rPr>
        <w:t>:57- 72, ISSN: 0393-7143</w:t>
      </w:r>
    </w:p>
    <w:p w:rsidR="008946BC" w:rsidRPr="008946BC" w:rsidRDefault="008946BC" w:rsidP="008946BC">
      <w:pPr>
        <w:widowControl w:val="0"/>
        <w:numPr>
          <w:ilvl w:val="0"/>
          <w:numId w:val="4"/>
        </w:numPr>
        <w:tabs>
          <w:tab w:val="left" w:pos="485"/>
        </w:tabs>
        <w:autoSpaceDE w:val="0"/>
        <w:autoSpaceDN w:val="0"/>
        <w:spacing w:before="121"/>
        <w:ind w:left="485" w:hanging="359"/>
        <w:jc w:val="both"/>
        <w:rPr>
          <w:szCs w:val="22"/>
          <w:lang w:val="en-US" w:eastAsia="en-US"/>
        </w:rPr>
      </w:pPr>
      <w:r w:rsidRPr="008946BC">
        <w:rPr>
          <w:szCs w:val="22"/>
          <w:lang w:eastAsia="en-US"/>
        </w:rPr>
        <w:t>Magnano</w:t>
      </w:r>
      <w:r w:rsidRPr="008946BC">
        <w:rPr>
          <w:spacing w:val="-1"/>
          <w:szCs w:val="22"/>
          <w:lang w:eastAsia="en-US"/>
        </w:rPr>
        <w:t xml:space="preserve"> </w:t>
      </w:r>
      <w:r w:rsidRPr="008946BC">
        <w:rPr>
          <w:szCs w:val="22"/>
          <w:lang w:eastAsia="en-US"/>
        </w:rPr>
        <w:t>Di</w:t>
      </w:r>
      <w:r w:rsidRPr="008946BC">
        <w:rPr>
          <w:spacing w:val="1"/>
          <w:szCs w:val="22"/>
          <w:lang w:eastAsia="en-US"/>
        </w:rPr>
        <w:t xml:space="preserve"> </w:t>
      </w:r>
      <w:r w:rsidRPr="008946BC">
        <w:rPr>
          <w:szCs w:val="22"/>
          <w:lang w:eastAsia="en-US"/>
        </w:rPr>
        <w:t>San</w:t>
      </w:r>
      <w:r w:rsidRPr="008946BC">
        <w:rPr>
          <w:spacing w:val="3"/>
          <w:szCs w:val="22"/>
          <w:lang w:eastAsia="en-US"/>
        </w:rPr>
        <w:t xml:space="preserve"> </w:t>
      </w:r>
      <w:r w:rsidRPr="008946BC">
        <w:rPr>
          <w:szCs w:val="22"/>
          <w:lang w:eastAsia="en-US"/>
        </w:rPr>
        <w:t>Lio</w:t>
      </w:r>
      <w:r w:rsidRPr="008946BC">
        <w:rPr>
          <w:spacing w:val="1"/>
          <w:szCs w:val="22"/>
          <w:lang w:eastAsia="en-US"/>
        </w:rPr>
        <w:t xml:space="preserve"> </w:t>
      </w:r>
      <w:r w:rsidRPr="008946BC">
        <w:rPr>
          <w:szCs w:val="22"/>
          <w:lang w:eastAsia="en-US"/>
        </w:rPr>
        <w:t>G,</w:t>
      </w:r>
      <w:r w:rsidRPr="008946BC">
        <w:rPr>
          <w:spacing w:val="5"/>
          <w:szCs w:val="22"/>
          <w:lang w:eastAsia="en-US"/>
        </w:rPr>
        <w:t xml:space="preserve"> </w:t>
      </w:r>
      <w:r w:rsidRPr="008946BC">
        <w:rPr>
          <w:szCs w:val="22"/>
          <w:lang w:eastAsia="en-US"/>
        </w:rPr>
        <w:t>Cacciola S.O, Pane</w:t>
      </w:r>
      <w:r w:rsidRPr="008946BC">
        <w:rPr>
          <w:spacing w:val="2"/>
          <w:szCs w:val="22"/>
          <w:lang w:eastAsia="en-US"/>
        </w:rPr>
        <w:t xml:space="preserve"> </w:t>
      </w:r>
      <w:r w:rsidRPr="008946BC">
        <w:rPr>
          <w:szCs w:val="22"/>
          <w:lang w:eastAsia="en-US"/>
        </w:rPr>
        <w:t>A (1999).</w:t>
      </w:r>
      <w:r w:rsidRPr="008946BC">
        <w:rPr>
          <w:spacing w:val="5"/>
          <w:szCs w:val="22"/>
          <w:lang w:eastAsia="en-US"/>
        </w:rPr>
        <w:t xml:space="preserve"> </w:t>
      </w:r>
      <w:r w:rsidRPr="008946BC">
        <w:rPr>
          <w:szCs w:val="22"/>
          <w:lang w:val="en-US" w:eastAsia="en-US"/>
        </w:rPr>
        <w:t>Race 1,2</w:t>
      </w:r>
      <w:r w:rsidRPr="008946BC">
        <w:rPr>
          <w:spacing w:val="8"/>
          <w:szCs w:val="22"/>
          <w:lang w:val="en-US" w:eastAsia="en-US"/>
        </w:rPr>
        <w:t xml:space="preserve"> </w:t>
      </w:r>
      <w:r w:rsidRPr="008946BC">
        <w:rPr>
          <w:szCs w:val="22"/>
          <w:lang w:val="en-US" w:eastAsia="en-US"/>
        </w:rPr>
        <w:t>y</w:t>
      </w:r>
      <w:r w:rsidRPr="008946BC">
        <w:rPr>
          <w:spacing w:val="-4"/>
          <w:szCs w:val="22"/>
          <w:lang w:val="en-US" w:eastAsia="en-US"/>
        </w:rPr>
        <w:t xml:space="preserve"> </w:t>
      </w:r>
      <w:r w:rsidRPr="008946BC">
        <w:rPr>
          <w:szCs w:val="22"/>
          <w:lang w:val="en-US" w:eastAsia="en-US"/>
        </w:rPr>
        <w:t>of</w:t>
      </w:r>
      <w:r w:rsidRPr="008946BC">
        <w:rPr>
          <w:spacing w:val="2"/>
          <w:szCs w:val="22"/>
          <w:lang w:val="en-US" w:eastAsia="en-US"/>
        </w:rPr>
        <w:t xml:space="preserve"> </w:t>
      </w:r>
      <w:r w:rsidRPr="008946BC">
        <w:rPr>
          <w:szCs w:val="22"/>
          <w:lang w:val="en-US" w:eastAsia="en-US"/>
        </w:rPr>
        <w:t>Fusarium</w:t>
      </w:r>
      <w:r w:rsidRPr="008946BC">
        <w:rPr>
          <w:spacing w:val="2"/>
          <w:szCs w:val="22"/>
          <w:lang w:val="en-US" w:eastAsia="en-US"/>
        </w:rPr>
        <w:t xml:space="preserve"> </w:t>
      </w:r>
      <w:r w:rsidRPr="008946BC">
        <w:rPr>
          <w:spacing w:val="-2"/>
          <w:szCs w:val="22"/>
          <w:lang w:val="en-US" w:eastAsia="en-US"/>
        </w:rPr>
        <w:t>oxysporum</w:t>
      </w:r>
    </w:p>
    <w:p w:rsidR="008946BC" w:rsidRPr="008946BC" w:rsidRDefault="008946BC" w:rsidP="00B95725">
      <w:pPr>
        <w:widowControl w:val="0"/>
        <w:autoSpaceDE w:val="0"/>
        <w:autoSpaceDN w:val="0"/>
        <w:spacing w:before="139" w:line="360" w:lineRule="auto"/>
        <w:ind w:left="426" w:right="301"/>
        <w:jc w:val="both"/>
        <w:rPr>
          <w:szCs w:val="24"/>
          <w:lang w:val="en-US" w:eastAsia="en-US"/>
        </w:rPr>
      </w:pPr>
      <w:r w:rsidRPr="008946BC">
        <w:rPr>
          <w:szCs w:val="24"/>
          <w:lang w:val="en-US" w:eastAsia="en-US"/>
        </w:rPr>
        <w:t xml:space="preserve">f. sp. melonis on Muskmelon in Sicily. Plant Disease, vol. 83 (11), p. 1073, ISSN: 0191- </w:t>
      </w:r>
      <w:bookmarkStart w:id="5" w:name="_GoBack"/>
      <w:bookmarkEnd w:id="5"/>
      <w:r w:rsidRPr="008946BC">
        <w:rPr>
          <w:spacing w:val="-4"/>
          <w:szCs w:val="24"/>
          <w:lang w:val="en-US" w:eastAsia="en-US"/>
        </w:rPr>
        <w:t>2917</w:t>
      </w:r>
    </w:p>
    <w:p w:rsidR="008946BC" w:rsidRPr="008946BC" w:rsidRDefault="008946BC" w:rsidP="008946BC">
      <w:pPr>
        <w:widowControl w:val="0"/>
        <w:numPr>
          <w:ilvl w:val="0"/>
          <w:numId w:val="4"/>
        </w:numPr>
        <w:tabs>
          <w:tab w:val="left" w:pos="486"/>
        </w:tabs>
        <w:autoSpaceDE w:val="0"/>
        <w:autoSpaceDN w:val="0"/>
        <w:spacing w:before="120" w:line="360" w:lineRule="auto"/>
        <w:ind w:right="306"/>
        <w:jc w:val="both"/>
        <w:rPr>
          <w:szCs w:val="22"/>
          <w:lang w:val="en-US" w:eastAsia="en-US"/>
        </w:rPr>
      </w:pPr>
      <w:r w:rsidRPr="008946BC">
        <w:rPr>
          <w:szCs w:val="22"/>
          <w:lang w:eastAsia="en-US"/>
        </w:rPr>
        <w:t xml:space="preserve">Pane A., Tropea Garzia G., Cacciola S.O., Magnano Di San Lio G., Grasso S., Perrotta G. (1999). Impiego di funghi entomopatogeni nella lotta contro i fitofagi di colture agrarie. </w:t>
      </w:r>
      <w:r w:rsidRPr="008946BC">
        <w:rPr>
          <w:szCs w:val="22"/>
          <w:lang w:val="en-US" w:eastAsia="en-US"/>
        </w:rPr>
        <w:t>Phytophaga, vol. Supplemento IX (1999): 105-115, ISSN: 0393-8131</w:t>
      </w:r>
    </w:p>
    <w:p w:rsidR="008946BC" w:rsidRPr="008946BC" w:rsidRDefault="008946BC" w:rsidP="008946BC">
      <w:pPr>
        <w:widowControl w:val="0"/>
        <w:numPr>
          <w:ilvl w:val="0"/>
          <w:numId w:val="4"/>
        </w:numPr>
        <w:tabs>
          <w:tab w:val="left" w:pos="486"/>
        </w:tabs>
        <w:autoSpaceDE w:val="0"/>
        <w:autoSpaceDN w:val="0"/>
        <w:spacing w:before="120" w:line="360" w:lineRule="auto"/>
        <w:ind w:right="308"/>
        <w:jc w:val="both"/>
        <w:rPr>
          <w:szCs w:val="22"/>
          <w:lang w:val="en-US" w:eastAsia="en-US"/>
        </w:rPr>
      </w:pPr>
      <w:r w:rsidRPr="008946BC">
        <w:rPr>
          <w:szCs w:val="22"/>
          <w:lang w:eastAsia="en-US"/>
        </w:rPr>
        <w:t xml:space="preserve">Cacciola S. O., Pane A., Davino M, Magnano di S. Lio G. (1999). Il marciume radicale dell’avocado causato da Phytophthora cinnamomi in Sicilia. </w:t>
      </w:r>
      <w:r w:rsidRPr="008946BC">
        <w:rPr>
          <w:szCs w:val="22"/>
          <w:lang w:val="en-US" w:eastAsia="en-US"/>
        </w:rPr>
        <w:t>Informatore Fitopatologico, vol. 46 (6</w:t>
      </w:r>
      <w:proofErr w:type="gramStart"/>
      <w:r w:rsidRPr="008946BC">
        <w:rPr>
          <w:szCs w:val="22"/>
          <w:lang w:val="en-US" w:eastAsia="en-US"/>
        </w:rPr>
        <w:t>):.</w:t>
      </w:r>
      <w:proofErr w:type="gramEnd"/>
      <w:r w:rsidRPr="008946BC">
        <w:rPr>
          <w:szCs w:val="22"/>
          <w:lang w:val="en-US" w:eastAsia="en-US"/>
        </w:rPr>
        <w:t xml:space="preserve"> 23-29, ISSN: 0020-0735</w:t>
      </w:r>
    </w:p>
    <w:p w:rsidR="008946BC" w:rsidRPr="008946BC" w:rsidRDefault="008946BC" w:rsidP="008946BC">
      <w:pPr>
        <w:widowControl w:val="0"/>
        <w:numPr>
          <w:ilvl w:val="0"/>
          <w:numId w:val="4"/>
        </w:numPr>
        <w:tabs>
          <w:tab w:val="left" w:pos="486"/>
        </w:tabs>
        <w:autoSpaceDE w:val="0"/>
        <w:autoSpaceDN w:val="0"/>
        <w:spacing w:before="121" w:line="360" w:lineRule="auto"/>
        <w:ind w:right="302"/>
        <w:jc w:val="both"/>
        <w:rPr>
          <w:szCs w:val="22"/>
          <w:lang w:val="en-US" w:eastAsia="en-US"/>
        </w:rPr>
      </w:pPr>
      <w:r w:rsidRPr="008946BC">
        <w:rPr>
          <w:szCs w:val="22"/>
          <w:lang w:eastAsia="en-US"/>
        </w:rPr>
        <w:t xml:space="preserve">Cacciola S.O., Pane A., Davino M., Magnano di S. Lio G. (1999). </w:t>
      </w:r>
      <w:r w:rsidRPr="008946BC">
        <w:rPr>
          <w:szCs w:val="22"/>
          <w:lang w:val="en-US" w:eastAsia="en-US"/>
        </w:rPr>
        <w:t>First report of root rot by Phytophthora cinnamomi on Avocado in Italy. PLANT DISEASE, vol. 82, p. 1281, ISSN: 0191-2917</w:t>
      </w:r>
    </w:p>
    <w:p w:rsidR="008946BC" w:rsidRPr="008946BC" w:rsidRDefault="008946BC" w:rsidP="008946BC">
      <w:pPr>
        <w:widowControl w:val="0"/>
        <w:numPr>
          <w:ilvl w:val="0"/>
          <w:numId w:val="4"/>
        </w:numPr>
        <w:tabs>
          <w:tab w:val="left" w:pos="486"/>
        </w:tabs>
        <w:autoSpaceDE w:val="0"/>
        <w:autoSpaceDN w:val="0"/>
        <w:spacing w:before="119" w:line="360" w:lineRule="auto"/>
        <w:ind w:right="306"/>
        <w:jc w:val="both"/>
        <w:rPr>
          <w:szCs w:val="22"/>
          <w:lang w:val="en-US" w:eastAsia="en-US"/>
        </w:rPr>
      </w:pPr>
      <w:r w:rsidRPr="008946BC">
        <w:rPr>
          <w:szCs w:val="22"/>
          <w:lang w:eastAsia="en-US"/>
        </w:rPr>
        <w:t xml:space="preserve">Pane A., Pappalardo P., Cacciola S.O., Magnano Di San Lio G., Perrotta G. (1999). Differenziazione di biotipi di Colletotrichum gloeosporioides sulla base della loro sensibilità al benomyl. </w:t>
      </w:r>
      <w:r w:rsidRPr="008946BC">
        <w:rPr>
          <w:szCs w:val="22"/>
          <w:lang w:val="en-US" w:eastAsia="en-US"/>
        </w:rPr>
        <w:t>Bollettino dell'Accademia Gioenia Di Scienze Naturali Catania, vol. 31: 57-72, ISSN: 0393-7143</w:t>
      </w:r>
    </w:p>
    <w:p w:rsidR="008946BC" w:rsidRPr="008946BC" w:rsidRDefault="008946BC" w:rsidP="008946BC">
      <w:pPr>
        <w:widowControl w:val="0"/>
        <w:numPr>
          <w:ilvl w:val="0"/>
          <w:numId w:val="4"/>
        </w:numPr>
        <w:tabs>
          <w:tab w:val="left" w:pos="486"/>
        </w:tabs>
        <w:autoSpaceDE w:val="0"/>
        <w:autoSpaceDN w:val="0"/>
        <w:spacing w:before="121" w:line="360" w:lineRule="auto"/>
        <w:ind w:right="301"/>
        <w:jc w:val="both"/>
        <w:rPr>
          <w:szCs w:val="22"/>
          <w:lang w:val="en-US" w:eastAsia="en-US"/>
        </w:rPr>
      </w:pPr>
      <w:r w:rsidRPr="008946BC">
        <w:rPr>
          <w:szCs w:val="22"/>
          <w:lang w:eastAsia="en-US"/>
        </w:rPr>
        <w:t xml:space="preserve">Cacciola S.O., Li Destri Nicosia M.G., Pane A., Faedda R. (2000). </w:t>
      </w:r>
      <w:r w:rsidRPr="008946BC">
        <w:rPr>
          <w:szCs w:val="22"/>
          <w:lang w:val="en-US" w:eastAsia="en-US"/>
        </w:rPr>
        <w:t>Molecular characterization</w:t>
      </w:r>
      <w:r w:rsidRPr="008946BC">
        <w:rPr>
          <w:spacing w:val="-2"/>
          <w:szCs w:val="22"/>
          <w:lang w:val="en-US" w:eastAsia="en-US"/>
        </w:rPr>
        <w:t xml:space="preserve"> </w:t>
      </w:r>
      <w:r w:rsidRPr="008946BC">
        <w:rPr>
          <w:szCs w:val="22"/>
          <w:lang w:val="en-US" w:eastAsia="en-US"/>
        </w:rPr>
        <w:t>of</w:t>
      </w:r>
      <w:r w:rsidRPr="008946BC">
        <w:rPr>
          <w:spacing w:val="-3"/>
          <w:szCs w:val="22"/>
          <w:lang w:val="en-US" w:eastAsia="en-US"/>
        </w:rPr>
        <w:t xml:space="preserve"> </w:t>
      </w:r>
      <w:r w:rsidRPr="008946BC">
        <w:rPr>
          <w:szCs w:val="22"/>
          <w:lang w:val="en-US" w:eastAsia="en-US"/>
        </w:rPr>
        <w:t>Colletotrichum</w:t>
      </w:r>
      <w:r w:rsidRPr="008946BC">
        <w:rPr>
          <w:spacing w:val="-2"/>
          <w:szCs w:val="22"/>
          <w:lang w:val="en-US" w:eastAsia="en-US"/>
        </w:rPr>
        <w:t xml:space="preserve"> </w:t>
      </w:r>
      <w:r w:rsidRPr="008946BC">
        <w:rPr>
          <w:szCs w:val="22"/>
          <w:lang w:val="en-US" w:eastAsia="en-US"/>
        </w:rPr>
        <w:t>gloeosporioides biotypes causing</w:t>
      </w:r>
      <w:r w:rsidRPr="008946BC">
        <w:rPr>
          <w:spacing w:val="-5"/>
          <w:szCs w:val="22"/>
          <w:lang w:val="en-US" w:eastAsia="en-US"/>
        </w:rPr>
        <w:t xml:space="preserve"> </w:t>
      </w:r>
      <w:r w:rsidRPr="008946BC">
        <w:rPr>
          <w:szCs w:val="22"/>
          <w:lang w:val="en-US" w:eastAsia="en-US"/>
        </w:rPr>
        <w:t>olive</w:t>
      </w:r>
      <w:r w:rsidRPr="008946BC">
        <w:rPr>
          <w:spacing w:val="-3"/>
          <w:szCs w:val="22"/>
          <w:lang w:val="en-US" w:eastAsia="en-US"/>
        </w:rPr>
        <w:t xml:space="preserve"> </w:t>
      </w:r>
      <w:r w:rsidRPr="008946BC">
        <w:rPr>
          <w:szCs w:val="22"/>
          <w:lang w:val="en-US" w:eastAsia="en-US"/>
        </w:rPr>
        <w:t>antrachnose. In: Proceedings of the 5th Conference ECFG. Arcachon (France), 25-29 March, 2000. p. 75.</w:t>
      </w:r>
    </w:p>
    <w:p w:rsidR="008946BC" w:rsidRPr="008946BC" w:rsidRDefault="008946BC" w:rsidP="008946BC">
      <w:pPr>
        <w:widowControl w:val="0"/>
        <w:numPr>
          <w:ilvl w:val="0"/>
          <w:numId w:val="4"/>
        </w:numPr>
        <w:tabs>
          <w:tab w:val="left" w:pos="486"/>
        </w:tabs>
        <w:autoSpaceDE w:val="0"/>
        <w:autoSpaceDN w:val="0"/>
        <w:spacing w:before="121" w:line="360" w:lineRule="auto"/>
        <w:ind w:right="302"/>
        <w:jc w:val="both"/>
        <w:rPr>
          <w:szCs w:val="22"/>
          <w:lang w:val="en-US" w:eastAsia="en-US"/>
        </w:rPr>
      </w:pPr>
      <w:r w:rsidRPr="008946BC">
        <w:rPr>
          <w:szCs w:val="22"/>
          <w:lang w:eastAsia="en-US"/>
        </w:rPr>
        <w:t xml:space="preserve">Agosteo G.E., Cacciola S.O., Pane A., Frisullo S., Pappalardo P., Magnano Di San Lio G. (2000). </w:t>
      </w:r>
      <w:r w:rsidRPr="008946BC">
        <w:rPr>
          <w:szCs w:val="22"/>
          <w:lang w:val="en-US" w:eastAsia="en-US"/>
        </w:rPr>
        <w:t>Differentiation of Colletotrichum biotypes infecting olive in southern Italy. In: Proc. 5th Congress of European Foundation for Plant Pathology (EFPP): “Biodiversity in Plant Pathology. Taormina, Giardini Naxos, 17-22 Settembre. P. 39</w:t>
      </w:r>
    </w:p>
    <w:p w:rsidR="008946BC" w:rsidRPr="008946BC" w:rsidRDefault="008946BC" w:rsidP="008946BC">
      <w:pPr>
        <w:widowControl w:val="0"/>
        <w:numPr>
          <w:ilvl w:val="0"/>
          <w:numId w:val="4"/>
        </w:numPr>
        <w:tabs>
          <w:tab w:val="left" w:pos="486"/>
        </w:tabs>
        <w:autoSpaceDE w:val="0"/>
        <w:autoSpaceDN w:val="0"/>
        <w:spacing w:before="121" w:line="360" w:lineRule="auto"/>
        <w:ind w:right="307"/>
        <w:jc w:val="both"/>
        <w:rPr>
          <w:szCs w:val="22"/>
          <w:lang w:val="en-US" w:eastAsia="en-US"/>
        </w:rPr>
      </w:pPr>
      <w:r w:rsidRPr="008946BC">
        <w:rPr>
          <w:szCs w:val="22"/>
          <w:lang w:eastAsia="en-US"/>
        </w:rPr>
        <w:t xml:space="preserve">Raudino F., Cacciola S.O., Germana' C., Pane A., Perrotta G., Graniti A. (2000). </w:t>
      </w:r>
      <w:r w:rsidRPr="008946BC">
        <w:rPr>
          <w:szCs w:val="22"/>
          <w:lang w:val="en-US" w:eastAsia="en-US"/>
        </w:rPr>
        <w:t>Photosynthetic response of sour orange to infection of Phoma tracheiphila. In: Proc. 5th Congress of European Foundation for Plant Pathology (EFPP): “Biodiversity in Plant Pathology. Taormina, Giardini Naxos, 17-22 september, 2000. P. 264-269</w:t>
      </w:r>
    </w:p>
    <w:p w:rsidR="008946BC" w:rsidRPr="008946BC" w:rsidRDefault="008946BC" w:rsidP="008946BC">
      <w:pPr>
        <w:widowControl w:val="0"/>
        <w:autoSpaceDE w:val="0"/>
        <w:autoSpaceDN w:val="0"/>
        <w:spacing w:before="120" w:line="360" w:lineRule="auto"/>
        <w:ind w:right="301"/>
        <w:jc w:val="both"/>
        <w:rPr>
          <w:szCs w:val="22"/>
          <w:lang w:val="en-US" w:eastAsia="en-US"/>
        </w:rPr>
        <w:sectPr w:rsidR="008946BC" w:rsidRPr="008946BC">
          <w:pgSz w:w="11910" w:h="16840"/>
          <w:pgMar w:top="1320" w:right="992" w:bottom="280" w:left="1417" w:header="720" w:footer="720" w:gutter="0"/>
          <w:cols w:space="720"/>
        </w:sectPr>
      </w:pPr>
    </w:p>
    <w:p w:rsidR="008946BC" w:rsidRPr="008946BC" w:rsidRDefault="008946BC" w:rsidP="008946BC">
      <w:pPr>
        <w:widowControl w:val="0"/>
        <w:numPr>
          <w:ilvl w:val="0"/>
          <w:numId w:val="4"/>
        </w:numPr>
        <w:tabs>
          <w:tab w:val="left" w:pos="486"/>
        </w:tabs>
        <w:autoSpaceDE w:val="0"/>
        <w:autoSpaceDN w:val="0"/>
        <w:spacing w:before="76" w:line="360" w:lineRule="auto"/>
        <w:ind w:right="305"/>
        <w:jc w:val="both"/>
        <w:rPr>
          <w:szCs w:val="22"/>
          <w:lang w:val="en-US" w:eastAsia="en-US"/>
        </w:rPr>
      </w:pPr>
      <w:r w:rsidRPr="008946BC">
        <w:rPr>
          <w:szCs w:val="22"/>
          <w:lang w:eastAsia="en-US"/>
        </w:rPr>
        <w:lastRenderedPageBreak/>
        <w:t xml:space="preserve">Raudino F., Pane A., Marchese A., Germana' C., Cacciola S.O., Graniti A. (2000). </w:t>
      </w:r>
      <w:r w:rsidRPr="008946BC">
        <w:rPr>
          <w:szCs w:val="22"/>
          <w:lang w:val="en-US" w:eastAsia="en-US"/>
        </w:rPr>
        <w:t>Influence of light on symptom severity of citrus "Mal secco". In: Proc. 5th Congress of European Foundation for Plant Pathology (EFPP): “Biodiversity in Plant Pathology. Taormina, Giardini Naxos, 17-22 september, 2000. P. 15</w:t>
      </w:r>
    </w:p>
    <w:p w:rsidR="008946BC" w:rsidRPr="008946BC" w:rsidRDefault="008946BC" w:rsidP="008946BC">
      <w:pPr>
        <w:widowControl w:val="0"/>
        <w:numPr>
          <w:ilvl w:val="0"/>
          <w:numId w:val="4"/>
        </w:numPr>
        <w:tabs>
          <w:tab w:val="left" w:pos="485"/>
        </w:tabs>
        <w:autoSpaceDE w:val="0"/>
        <w:autoSpaceDN w:val="0"/>
        <w:spacing w:before="121"/>
        <w:ind w:left="485" w:hanging="359"/>
        <w:jc w:val="both"/>
        <w:rPr>
          <w:szCs w:val="22"/>
          <w:lang w:val="en-US" w:eastAsia="en-US"/>
        </w:rPr>
      </w:pPr>
      <w:r w:rsidRPr="008946BC">
        <w:rPr>
          <w:szCs w:val="22"/>
          <w:lang w:eastAsia="en-US"/>
        </w:rPr>
        <w:t>Cacciola</w:t>
      </w:r>
      <w:r w:rsidRPr="008946BC">
        <w:rPr>
          <w:spacing w:val="42"/>
          <w:szCs w:val="22"/>
          <w:lang w:eastAsia="en-US"/>
        </w:rPr>
        <w:t xml:space="preserve"> </w:t>
      </w:r>
      <w:r w:rsidRPr="008946BC">
        <w:rPr>
          <w:szCs w:val="22"/>
          <w:lang w:eastAsia="en-US"/>
        </w:rPr>
        <w:t>S.O.,</w:t>
      </w:r>
      <w:r w:rsidRPr="008946BC">
        <w:rPr>
          <w:spacing w:val="43"/>
          <w:szCs w:val="22"/>
          <w:lang w:eastAsia="en-US"/>
        </w:rPr>
        <w:t xml:space="preserve"> </w:t>
      </w:r>
      <w:r w:rsidRPr="008946BC">
        <w:rPr>
          <w:szCs w:val="22"/>
          <w:lang w:eastAsia="en-US"/>
        </w:rPr>
        <w:t>Pane</w:t>
      </w:r>
      <w:r w:rsidRPr="008946BC">
        <w:rPr>
          <w:spacing w:val="43"/>
          <w:szCs w:val="22"/>
          <w:lang w:eastAsia="en-US"/>
        </w:rPr>
        <w:t xml:space="preserve"> </w:t>
      </w:r>
      <w:r w:rsidRPr="008946BC">
        <w:rPr>
          <w:szCs w:val="22"/>
          <w:lang w:eastAsia="en-US"/>
        </w:rPr>
        <w:t>A.,</w:t>
      </w:r>
      <w:r w:rsidRPr="008946BC">
        <w:rPr>
          <w:spacing w:val="46"/>
          <w:szCs w:val="22"/>
          <w:lang w:eastAsia="en-US"/>
        </w:rPr>
        <w:t xml:space="preserve"> </w:t>
      </w:r>
      <w:r w:rsidRPr="008946BC">
        <w:rPr>
          <w:szCs w:val="22"/>
          <w:lang w:eastAsia="en-US"/>
        </w:rPr>
        <w:t>Migheli</w:t>
      </w:r>
      <w:r w:rsidRPr="008946BC">
        <w:rPr>
          <w:spacing w:val="45"/>
          <w:szCs w:val="22"/>
          <w:lang w:eastAsia="en-US"/>
        </w:rPr>
        <w:t xml:space="preserve"> </w:t>
      </w:r>
      <w:r w:rsidRPr="008946BC">
        <w:rPr>
          <w:szCs w:val="22"/>
          <w:lang w:eastAsia="en-US"/>
        </w:rPr>
        <w:t>Q.,</w:t>
      </w:r>
      <w:r w:rsidRPr="008946BC">
        <w:rPr>
          <w:spacing w:val="43"/>
          <w:szCs w:val="22"/>
          <w:lang w:eastAsia="en-US"/>
        </w:rPr>
        <w:t xml:space="preserve"> </w:t>
      </w:r>
      <w:r w:rsidRPr="008946BC">
        <w:rPr>
          <w:szCs w:val="22"/>
          <w:lang w:eastAsia="en-US"/>
        </w:rPr>
        <w:t>Perrotta</w:t>
      </w:r>
      <w:r w:rsidRPr="008946BC">
        <w:rPr>
          <w:spacing w:val="43"/>
          <w:szCs w:val="22"/>
          <w:lang w:eastAsia="en-US"/>
        </w:rPr>
        <w:t xml:space="preserve"> </w:t>
      </w:r>
      <w:r w:rsidRPr="008946BC">
        <w:rPr>
          <w:szCs w:val="22"/>
          <w:lang w:eastAsia="en-US"/>
        </w:rPr>
        <w:t>G.</w:t>
      </w:r>
      <w:r w:rsidRPr="008946BC">
        <w:rPr>
          <w:spacing w:val="44"/>
          <w:szCs w:val="22"/>
          <w:lang w:eastAsia="en-US"/>
        </w:rPr>
        <w:t xml:space="preserve"> </w:t>
      </w:r>
      <w:r w:rsidRPr="008946BC">
        <w:rPr>
          <w:szCs w:val="22"/>
          <w:lang w:eastAsia="en-US"/>
        </w:rPr>
        <w:t>(2000).</w:t>
      </w:r>
      <w:r w:rsidRPr="008946BC">
        <w:rPr>
          <w:spacing w:val="48"/>
          <w:szCs w:val="22"/>
          <w:lang w:eastAsia="en-US"/>
        </w:rPr>
        <w:t xml:space="preserve"> </w:t>
      </w:r>
      <w:r w:rsidRPr="008946BC">
        <w:rPr>
          <w:szCs w:val="22"/>
          <w:lang w:val="en-US" w:eastAsia="en-US"/>
        </w:rPr>
        <w:t>Molecular</w:t>
      </w:r>
      <w:r w:rsidRPr="008946BC">
        <w:rPr>
          <w:spacing w:val="43"/>
          <w:szCs w:val="22"/>
          <w:lang w:val="en-US" w:eastAsia="en-US"/>
        </w:rPr>
        <w:t xml:space="preserve"> </w:t>
      </w:r>
      <w:r w:rsidRPr="008946BC">
        <w:rPr>
          <w:szCs w:val="22"/>
          <w:lang w:val="en-US" w:eastAsia="en-US"/>
        </w:rPr>
        <w:t>characterization</w:t>
      </w:r>
      <w:r w:rsidRPr="008946BC">
        <w:rPr>
          <w:spacing w:val="44"/>
          <w:szCs w:val="22"/>
          <w:lang w:val="en-US" w:eastAsia="en-US"/>
        </w:rPr>
        <w:t xml:space="preserve"> </w:t>
      </w:r>
      <w:r w:rsidRPr="008946BC">
        <w:rPr>
          <w:spacing w:val="-5"/>
          <w:szCs w:val="22"/>
          <w:lang w:val="en-US" w:eastAsia="en-US"/>
        </w:rPr>
        <w:t>of</w:t>
      </w:r>
    </w:p>
    <w:p w:rsidR="008946BC" w:rsidRPr="008946BC" w:rsidRDefault="00B95725" w:rsidP="008946BC">
      <w:pPr>
        <w:widowControl w:val="0"/>
        <w:autoSpaceDE w:val="0"/>
        <w:autoSpaceDN w:val="0"/>
        <w:spacing w:before="139"/>
        <w:rPr>
          <w:szCs w:val="24"/>
          <w:lang w:val="en-US" w:eastAsia="en-US"/>
        </w:rPr>
      </w:pPr>
      <w:r>
        <w:rPr>
          <w:i/>
          <w:szCs w:val="24"/>
          <w:lang w:val="en-US" w:eastAsia="en-US"/>
        </w:rPr>
        <w:tab/>
      </w:r>
      <w:r w:rsidR="008946BC" w:rsidRPr="008946BC">
        <w:rPr>
          <w:i/>
          <w:szCs w:val="24"/>
          <w:lang w:val="en-US" w:eastAsia="en-US"/>
        </w:rPr>
        <w:t>Phytophthora</w:t>
      </w:r>
      <w:r w:rsidR="008946BC" w:rsidRPr="008946BC">
        <w:rPr>
          <w:i/>
          <w:spacing w:val="-2"/>
          <w:szCs w:val="24"/>
          <w:lang w:val="en-US" w:eastAsia="en-US"/>
        </w:rPr>
        <w:t xml:space="preserve"> </w:t>
      </w:r>
      <w:r w:rsidR="008946BC" w:rsidRPr="008946BC">
        <w:rPr>
          <w:szCs w:val="24"/>
          <w:lang w:val="en-US" w:eastAsia="en-US"/>
        </w:rPr>
        <w:t>species.</w:t>
      </w:r>
      <w:r w:rsidR="008946BC" w:rsidRPr="008946BC">
        <w:rPr>
          <w:spacing w:val="-1"/>
          <w:szCs w:val="24"/>
          <w:lang w:val="en-US" w:eastAsia="en-US"/>
        </w:rPr>
        <w:t xml:space="preserve"> </w:t>
      </w:r>
      <w:r w:rsidR="008946BC" w:rsidRPr="008946BC">
        <w:rPr>
          <w:szCs w:val="24"/>
          <w:lang w:val="en-US" w:eastAsia="en-US"/>
        </w:rPr>
        <w:t>Journal</w:t>
      </w:r>
      <w:r w:rsidR="008946BC" w:rsidRPr="008946BC">
        <w:rPr>
          <w:spacing w:val="-1"/>
          <w:szCs w:val="24"/>
          <w:lang w:val="en-US" w:eastAsia="en-US"/>
        </w:rPr>
        <w:t xml:space="preserve"> </w:t>
      </w:r>
      <w:r w:rsidR="008946BC" w:rsidRPr="008946BC">
        <w:rPr>
          <w:szCs w:val="24"/>
          <w:lang w:val="en-US" w:eastAsia="en-US"/>
        </w:rPr>
        <w:t>of</w:t>
      </w:r>
      <w:r w:rsidR="008946BC" w:rsidRPr="008946BC">
        <w:rPr>
          <w:spacing w:val="-1"/>
          <w:szCs w:val="24"/>
          <w:lang w:val="en-US" w:eastAsia="en-US"/>
        </w:rPr>
        <w:t xml:space="preserve"> </w:t>
      </w:r>
      <w:r w:rsidR="008946BC" w:rsidRPr="008946BC">
        <w:rPr>
          <w:szCs w:val="24"/>
          <w:lang w:val="en-US" w:eastAsia="en-US"/>
        </w:rPr>
        <w:t>Plant</w:t>
      </w:r>
      <w:r w:rsidR="008946BC" w:rsidRPr="008946BC">
        <w:rPr>
          <w:spacing w:val="-1"/>
          <w:szCs w:val="24"/>
          <w:lang w:val="en-US" w:eastAsia="en-US"/>
        </w:rPr>
        <w:t xml:space="preserve"> </w:t>
      </w:r>
      <w:r w:rsidR="008946BC" w:rsidRPr="008946BC">
        <w:rPr>
          <w:szCs w:val="24"/>
          <w:lang w:val="en-US" w:eastAsia="en-US"/>
        </w:rPr>
        <w:t>Pathology, Vol.</w:t>
      </w:r>
      <w:r w:rsidR="008946BC" w:rsidRPr="008946BC">
        <w:rPr>
          <w:spacing w:val="-1"/>
          <w:szCs w:val="24"/>
          <w:lang w:val="en-US" w:eastAsia="en-US"/>
        </w:rPr>
        <w:t xml:space="preserve"> </w:t>
      </w:r>
      <w:r w:rsidR="008946BC" w:rsidRPr="008946BC">
        <w:rPr>
          <w:szCs w:val="24"/>
          <w:lang w:val="en-US" w:eastAsia="en-US"/>
        </w:rPr>
        <w:t>81:</w:t>
      </w:r>
      <w:r w:rsidR="008946BC" w:rsidRPr="008946BC">
        <w:rPr>
          <w:spacing w:val="-1"/>
          <w:szCs w:val="24"/>
          <w:lang w:val="en-US" w:eastAsia="en-US"/>
        </w:rPr>
        <w:t xml:space="preserve"> </w:t>
      </w:r>
      <w:r w:rsidR="008946BC" w:rsidRPr="008946BC">
        <w:rPr>
          <w:szCs w:val="24"/>
          <w:lang w:val="en-US" w:eastAsia="en-US"/>
        </w:rPr>
        <w:t>241,</w:t>
      </w:r>
      <w:r w:rsidR="008946BC" w:rsidRPr="008946BC">
        <w:rPr>
          <w:spacing w:val="1"/>
          <w:szCs w:val="24"/>
          <w:lang w:val="en-US" w:eastAsia="en-US"/>
        </w:rPr>
        <w:t xml:space="preserve"> </w:t>
      </w:r>
      <w:r w:rsidR="008946BC" w:rsidRPr="008946BC">
        <w:rPr>
          <w:szCs w:val="24"/>
          <w:lang w:val="en-US" w:eastAsia="en-US"/>
        </w:rPr>
        <w:t>ISSN:</w:t>
      </w:r>
      <w:r w:rsidR="008946BC" w:rsidRPr="008946BC">
        <w:rPr>
          <w:spacing w:val="-1"/>
          <w:szCs w:val="24"/>
          <w:lang w:val="en-US" w:eastAsia="en-US"/>
        </w:rPr>
        <w:t xml:space="preserve"> </w:t>
      </w:r>
      <w:r w:rsidR="008946BC" w:rsidRPr="008946BC">
        <w:rPr>
          <w:szCs w:val="24"/>
          <w:lang w:val="en-US" w:eastAsia="en-US"/>
        </w:rPr>
        <w:t>1125-</w:t>
      </w:r>
      <w:r w:rsidR="008946BC" w:rsidRPr="008946BC">
        <w:rPr>
          <w:spacing w:val="-4"/>
          <w:szCs w:val="24"/>
          <w:lang w:val="en-US" w:eastAsia="en-US"/>
        </w:rPr>
        <w:t>4653</w:t>
      </w:r>
    </w:p>
    <w:p w:rsidR="008946BC" w:rsidRPr="008946BC" w:rsidRDefault="008946BC" w:rsidP="008946BC">
      <w:pPr>
        <w:widowControl w:val="0"/>
        <w:numPr>
          <w:ilvl w:val="0"/>
          <w:numId w:val="4"/>
        </w:numPr>
        <w:tabs>
          <w:tab w:val="left" w:pos="486"/>
        </w:tabs>
        <w:autoSpaceDE w:val="0"/>
        <w:autoSpaceDN w:val="0"/>
        <w:spacing w:before="257" w:line="360" w:lineRule="auto"/>
        <w:ind w:right="304"/>
        <w:jc w:val="both"/>
        <w:rPr>
          <w:szCs w:val="22"/>
          <w:lang w:val="en-US" w:eastAsia="en-US"/>
        </w:rPr>
      </w:pPr>
      <w:r w:rsidRPr="008946BC">
        <w:rPr>
          <w:szCs w:val="22"/>
          <w:lang w:eastAsia="en-US"/>
        </w:rPr>
        <w:t xml:space="preserve">Pane A., Agosteo G. E., Cacciola S. O. (2000). </w:t>
      </w:r>
      <w:r w:rsidRPr="008946BC">
        <w:rPr>
          <w:szCs w:val="22"/>
          <w:lang w:val="en-US" w:eastAsia="en-US"/>
        </w:rPr>
        <w:t>Phytophthora species causing crown and root rot of tomato in southern Italy. Bulletin OEPPO, vol. 30: 251-255 ISSN: 0250-8052</w:t>
      </w:r>
    </w:p>
    <w:p w:rsidR="008946BC" w:rsidRPr="008946BC" w:rsidRDefault="008946BC" w:rsidP="008946BC">
      <w:pPr>
        <w:widowControl w:val="0"/>
        <w:numPr>
          <w:ilvl w:val="0"/>
          <w:numId w:val="4"/>
        </w:numPr>
        <w:tabs>
          <w:tab w:val="left" w:pos="486"/>
        </w:tabs>
        <w:autoSpaceDE w:val="0"/>
        <w:autoSpaceDN w:val="0"/>
        <w:spacing w:before="120" w:line="362" w:lineRule="auto"/>
        <w:ind w:right="301"/>
        <w:jc w:val="both"/>
        <w:rPr>
          <w:szCs w:val="22"/>
          <w:lang w:val="en-US" w:eastAsia="en-US"/>
        </w:rPr>
      </w:pPr>
      <w:r w:rsidRPr="008946BC">
        <w:rPr>
          <w:szCs w:val="22"/>
          <w:lang w:eastAsia="en-US"/>
        </w:rPr>
        <w:t xml:space="preserve">Cacciola S.O., Agosteo G.E., Pane A. (2000). </w:t>
      </w:r>
      <w:r w:rsidRPr="008946BC">
        <w:rPr>
          <w:szCs w:val="22"/>
          <w:lang w:val="en-US" w:eastAsia="en-US"/>
        </w:rPr>
        <w:t>First report of Phytophthora palmivora as a pathogen of olive in Italy. Plant Disease, vol. 84: 1153. ISSN: 0191-2917</w:t>
      </w:r>
    </w:p>
    <w:p w:rsidR="008946BC" w:rsidRPr="008946BC" w:rsidRDefault="008946BC" w:rsidP="008946BC">
      <w:pPr>
        <w:widowControl w:val="0"/>
        <w:numPr>
          <w:ilvl w:val="0"/>
          <w:numId w:val="4"/>
        </w:numPr>
        <w:tabs>
          <w:tab w:val="left" w:pos="486"/>
        </w:tabs>
        <w:autoSpaceDE w:val="0"/>
        <w:autoSpaceDN w:val="0"/>
        <w:spacing w:before="115" w:line="360" w:lineRule="auto"/>
        <w:ind w:right="306"/>
        <w:jc w:val="both"/>
        <w:rPr>
          <w:szCs w:val="22"/>
          <w:lang w:val="en-US" w:eastAsia="en-US"/>
        </w:rPr>
      </w:pPr>
      <w:r w:rsidRPr="008946BC">
        <w:rPr>
          <w:szCs w:val="22"/>
          <w:lang w:eastAsia="en-US"/>
        </w:rPr>
        <w:t xml:space="preserve">Grasso S., Pane A., Cacciola S.O. (2000). </w:t>
      </w:r>
      <w:r w:rsidRPr="008946BC">
        <w:rPr>
          <w:szCs w:val="22"/>
          <w:lang w:val="en-US" w:eastAsia="en-US"/>
        </w:rPr>
        <w:t>First report of Armillaria mellea on a fern from Italy. Plant Disease, vol. 84: 592. ISSN: 0191-2917</w:t>
      </w:r>
    </w:p>
    <w:p w:rsidR="008946BC" w:rsidRPr="008946BC" w:rsidRDefault="008946BC" w:rsidP="008946BC">
      <w:pPr>
        <w:widowControl w:val="0"/>
        <w:numPr>
          <w:ilvl w:val="0"/>
          <w:numId w:val="4"/>
        </w:numPr>
        <w:tabs>
          <w:tab w:val="left" w:pos="486"/>
        </w:tabs>
        <w:autoSpaceDE w:val="0"/>
        <w:autoSpaceDN w:val="0"/>
        <w:spacing w:before="120" w:line="360" w:lineRule="auto"/>
        <w:ind w:right="301"/>
        <w:jc w:val="both"/>
        <w:rPr>
          <w:szCs w:val="22"/>
          <w:lang w:val="en-US" w:eastAsia="en-US"/>
        </w:rPr>
      </w:pPr>
      <w:r w:rsidRPr="008946BC">
        <w:rPr>
          <w:szCs w:val="22"/>
          <w:lang w:eastAsia="en-US"/>
        </w:rPr>
        <w:t>Cacciola</w:t>
      </w:r>
      <w:r w:rsidRPr="008946BC">
        <w:rPr>
          <w:spacing w:val="-3"/>
          <w:szCs w:val="22"/>
          <w:lang w:eastAsia="en-US"/>
        </w:rPr>
        <w:t xml:space="preserve"> </w:t>
      </w:r>
      <w:r w:rsidRPr="008946BC">
        <w:rPr>
          <w:szCs w:val="22"/>
          <w:lang w:eastAsia="en-US"/>
        </w:rPr>
        <w:t>S.O.,</w:t>
      </w:r>
      <w:r w:rsidRPr="008946BC">
        <w:rPr>
          <w:spacing w:val="-2"/>
          <w:szCs w:val="22"/>
          <w:lang w:eastAsia="en-US"/>
        </w:rPr>
        <w:t xml:space="preserve"> </w:t>
      </w:r>
      <w:r w:rsidRPr="008946BC">
        <w:rPr>
          <w:szCs w:val="22"/>
          <w:lang w:eastAsia="en-US"/>
        </w:rPr>
        <w:t>Raudino</w:t>
      </w:r>
      <w:r w:rsidRPr="008946BC">
        <w:rPr>
          <w:spacing w:val="-1"/>
          <w:szCs w:val="22"/>
          <w:lang w:eastAsia="en-US"/>
        </w:rPr>
        <w:t xml:space="preserve"> </w:t>
      </w:r>
      <w:r w:rsidRPr="008946BC">
        <w:rPr>
          <w:szCs w:val="22"/>
          <w:lang w:eastAsia="en-US"/>
        </w:rPr>
        <w:t>F.,</w:t>
      </w:r>
      <w:r w:rsidRPr="008946BC">
        <w:rPr>
          <w:spacing w:val="-2"/>
          <w:szCs w:val="22"/>
          <w:lang w:eastAsia="en-US"/>
        </w:rPr>
        <w:t xml:space="preserve"> </w:t>
      </w:r>
      <w:r w:rsidRPr="008946BC">
        <w:rPr>
          <w:szCs w:val="22"/>
          <w:lang w:eastAsia="en-US"/>
        </w:rPr>
        <w:t>Pappalardo</w:t>
      </w:r>
      <w:r w:rsidRPr="008946BC">
        <w:rPr>
          <w:spacing w:val="-2"/>
          <w:szCs w:val="22"/>
          <w:lang w:eastAsia="en-US"/>
        </w:rPr>
        <w:t xml:space="preserve"> </w:t>
      </w:r>
      <w:r w:rsidRPr="008946BC">
        <w:rPr>
          <w:szCs w:val="22"/>
          <w:lang w:eastAsia="en-US"/>
        </w:rPr>
        <w:t>P.,</w:t>
      </w:r>
      <w:r w:rsidRPr="008946BC">
        <w:rPr>
          <w:spacing w:val="-2"/>
          <w:szCs w:val="22"/>
          <w:lang w:eastAsia="en-US"/>
        </w:rPr>
        <w:t xml:space="preserve"> </w:t>
      </w:r>
      <w:r w:rsidRPr="008946BC">
        <w:rPr>
          <w:szCs w:val="22"/>
          <w:lang w:eastAsia="en-US"/>
        </w:rPr>
        <w:t>Pane</w:t>
      </w:r>
      <w:r w:rsidRPr="008946BC">
        <w:rPr>
          <w:spacing w:val="-3"/>
          <w:szCs w:val="22"/>
          <w:lang w:eastAsia="en-US"/>
        </w:rPr>
        <w:t xml:space="preserve"> </w:t>
      </w:r>
      <w:r w:rsidRPr="008946BC">
        <w:rPr>
          <w:szCs w:val="22"/>
          <w:lang w:eastAsia="en-US"/>
        </w:rPr>
        <w:t>A.,</w:t>
      </w:r>
      <w:r w:rsidRPr="008946BC">
        <w:rPr>
          <w:spacing w:val="-1"/>
          <w:szCs w:val="22"/>
          <w:lang w:eastAsia="en-US"/>
        </w:rPr>
        <w:t xml:space="preserve"> </w:t>
      </w:r>
      <w:r w:rsidRPr="008946BC">
        <w:rPr>
          <w:szCs w:val="22"/>
          <w:lang w:eastAsia="en-US"/>
        </w:rPr>
        <w:t>Guglielmo</w:t>
      </w:r>
      <w:r w:rsidRPr="008946BC">
        <w:rPr>
          <w:spacing w:val="-2"/>
          <w:szCs w:val="22"/>
          <w:lang w:eastAsia="en-US"/>
        </w:rPr>
        <w:t xml:space="preserve"> </w:t>
      </w:r>
      <w:r w:rsidRPr="008946BC">
        <w:rPr>
          <w:szCs w:val="22"/>
          <w:lang w:eastAsia="en-US"/>
        </w:rPr>
        <w:t>G.,</w:t>
      </w:r>
      <w:r w:rsidRPr="008946BC">
        <w:rPr>
          <w:spacing w:val="-1"/>
          <w:szCs w:val="22"/>
          <w:lang w:eastAsia="en-US"/>
        </w:rPr>
        <w:t xml:space="preserve"> </w:t>
      </w:r>
      <w:r w:rsidRPr="008946BC">
        <w:rPr>
          <w:szCs w:val="22"/>
          <w:lang w:eastAsia="en-US"/>
        </w:rPr>
        <w:t>Scarito</w:t>
      </w:r>
      <w:r w:rsidRPr="008946BC">
        <w:rPr>
          <w:spacing w:val="-2"/>
          <w:szCs w:val="22"/>
          <w:lang w:eastAsia="en-US"/>
        </w:rPr>
        <w:t xml:space="preserve"> </w:t>
      </w:r>
      <w:r w:rsidRPr="008946BC">
        <w:rPr>
          <w:szCs w:val="22"/>
          <w:lang w:eastAsia="en-US"/>
        </w:rPr>
        <w:t>G.,</w:t>
      </w:r>
      <w:r w:rsidRPr="008946BC">
        <w:rPr>
          <w:spacing w:val="-2"/>
          <w:szCs w:val="22"/>
          <w:lang w:eastAsia="en-US"/>
        </w:rPr>
        <w:t xml:space="preserve"> </w:t>
      </w:r>
      <w:r w:rsidRPr="008946BC">
        <w:rPr>
          <w:szCs w:val="22"/>
          <w:lang w:eastAsia="en-US"/>
        </w:rPr>
        <w:t>Vannacci</w:t>
      </w:r>
      <w:r w:rsidRPr="008946BC">
        <w:rPr>
          <w:spacing w:val="-2"/>
          <w:szCs w:val="22"/>
          <w:lang w:eastAsia="en-US"/>
        </w:rPr>
        <w:t xml:space="preserve"> </w:t>
      </w:r>
      <w:r w:rsidRPr="008946BC">
        <w:rPr>
          <w:szCs w:val="22"/>
          <w:lang w:eastAsia="en-US"/>
        </w:rPr>
        <w:t xml:space="preserve">G. (2001). </w:t>
      </w:r>
      <w:r w:rsidRPr="008946BC">
        <w:rPr>
          <w:szCs w:val="22"/>
          <w:lang w:val="en-US" w:eastAsia="en-US"/>
        </w:rPr>
        <w:t xml:space="preserve">Variability of Phomopsis isolates from sunflower. In: Proceeding of the 11th Congress of the MPU and 3th Congress Sociedade Portuguese de Fitopatologia: Recent Advances in Mediterranean Plant Science. Evora, Portogallo, 17-20 Settembre. Pp. 199- </w:t>
      </w:r>
      <w:r w:rsidRPr="008946BC">
        <w:rPr>
          <w:spacing w:val="-4"/>
          <w:szCs w:val="22"/>
          <w:lang w:val="en-US" w:eastAsia="en-US"/>
        </w:rPr>
        <w:t>201.</w:t>
      </w:r>
    </w:p>
    <w:p w:rsidR="008946BC" w:rsidRPr="008946BC" w:rsidRDefault="008946BC" w:rsidP="008946BC">
      <w:pPr>
        <w:widowControl w:val="0"/>
        <w:numPr>
          <w:ilvl w:val="0"/>
          <w:numId w:val="4"/>
        </w:numPr>
        <w:tabs>
          <w:tab w:val="left" w:pos="486"/>
        </w:tabs>
        <w:autoSpaceDE w:val="0"/>
        <w:autoSpaceDN w:val="0"/>
        <w:spacing w:before="122" w:line="360" w:lineRule="auto"/>
        <w:ind w:right="304"/>
        <w:jc w:val="both"/>
        <w:rPr>
          <w:szCs w:val="22"/>
          <w:lang w:val="en-US" w:eastAsia="en-US"/>
        </w:rPr>
      </w:pPr>
      <w:r w:rsidRPr="008946BC">
        <w:rPr>
          <w:szCs w:val="22"/>
          <w:lang w:eastAsia="en-US"/>
        </w:rPr>
        <w:t xml:space="preserve">Cacciola S.O., Agosteo G.E., Pennisi A.M., Pane A. (2001). </w:t>
      </w:r>
      <w:r w:rsidRPr="008946BC">
        <w:rPr>
          <w:szCs w:val="22"/>
          <w:lang w:val="en-US" w:eastAsia="en-US"/>
        </w:rPr>
        <w:t>Phytophthora species in nurseries of ornamental plants in southern Italy. Journal of Plant Pathology, vol. 83:232, ISSN: 1125-4653</w:t>
      </w:r>
    </w:p>
    <w:p w:rsidR="008946BC" w:rsidRPr="008946BC" w:rsidRDefault="008946BC" w:rsidP="008946BC">
      <w:pPr>
        <w:widowControl w:val="0"/>
        <w:numPr>
          <w:ilvl w:val="0"/>
          <w:numId w:val="4"/>
        </w:numPr>
        <w:tabs>
          <w:tab w:val="left" w:pos="486"/>
        </w:tabs>
        <w:autoSpaceDE w:val="0"/>
        <w:autoSpaceDN w:val="0"/>
        <w:spacing w:before="119" w:line="360" w:lineRule="auto"/>
        <w:ind w:right="302"/>
        <w:jc w:val="both"/>
        <w:rPr>
          <w:szCs w:val="22"/>
          <w:lang w:val="en-US" w:eastAsia="en-US"/>
        </w:rPr>
      </w:pPr>
      <w:r w:rsidRPr="008946BC">
        <w:rPr>
          <w:szCs w:val="22"/>
          <w:lang w:eastAsia="en-US"/>
        </w:rPr>
        <w:t xml:space="preserve">Pane A., Li Destri Nicosia M.G., Cacciola S.O. (2001). </w:t>
      </w:r>
      <w:r w:rsidRPr="008946BC">
        <w:rPr>
          <w:szCs w:val="22"/>
          <w:lang w:val="en-US" w:eastAsia="en-US"/>
        </w:rPr>
        <w:t xml:space="preserve">First report of Phytophthora citrophthora causing fruit brown rot of Feijoa in Italy. Plant Disease, vol. 85:97. ISSN: </w:t>
      </w:r>
      <w:r w:rsidRPr="008946BC">
        <w:rPr>
          <w:spacing w:val="-2"/>
          <w:szCs w:val="22"/>
          <w:lang w:val="en-US" w:eastAsia="en-US"/>
        </w:rPr>
        <w:t>0191-2917.</w:t>
      </w:r>
    </w:p>
    <w:p w:rsidR="008946BC" w:rsidRPr="008946BC" w:rsidRDefault="008946BC" w:rsidP="008946BC">
      <w:pPr>
        <w:widowControl w:val="0"/>
        <w:numPr>
          <w:ilvl w:val="0"/>
          <w:numId w:val="4"/>
        </w:numPr>
        <w:tabs>
          <w:tab w:val="left" w:pos="486"/>
        </w:tabs>
        <w:autoSpaceDE w:val="0"/>
        <w:autoSpaceDN w:val="0"/>
        <w:spacing w:before="121" w:line="360" w:lineRule="auto"/>
        <w:ind w:right="300"/>
        <w:jc w:val="both"/>
        <w:rPr>
          <w:szCs w:val="22"/>
          <w:lang w:val="en-US" w:eastAsia="en-US"/>
        </w:rPr>
      </w:pPr>
      <w:r w:rsidRPr="008946BC">
        <w:rPr>
          <w:szCs w:val="22"/>
          <w:lang w:eastAsia="en-US"/>
        </w:rPr>
        <w:t xml:space="preserve">Pane A., Buffa R., Cacciola S. O., Magnano Di San Lio G, Perrotta G. (2002). </w:t>
      </w:r>
      <w:r w:rsidRPr="008946BC">
        <w:rPr>
          <w:szCs w:val="22"/>
          <w:lang w:val="en-US" w:eastAsia="en-US"/>
        </w:rPr>
        <w:t xml:space="preserve">New host- plants of Phytophthora species in Italy. Journal of Plant Pathology, vol. 84:188. ISSN: </w:t>
      </w:r>
      <w:r w:rsidRPr="008946BC">
        <w:rPr>
          <w:spacing w:val="-2"/>
          <w:szCs w:val="22"/>
          <w:lang w:val="en-US" w:eastAsia="en-US"/>
        </w:rPr>
        <w:t>1125-4653</w:t>
      </w:r>
    </w:p>
    <w:p w:rsidR="008946BC" w:rsidRPr="008946BC" w:rsidRDefault="008946BC" w:rsidP="008946BC">
      <w:pPr>
        <w:widowControl w:val="0"/>
        <w:numPr>
          <w:ilvl w:val="0"/>
          <w:numId w:val="4"/>
        </w:numPr>
        <w:tabs>
          <w:tab w:val="left" w:pos="486"/>
        </w:tabs>
        <w:autoSpaceDE w:val="0"/>
        <w:autoSpaceDN w:val="0"/>
        <w:spacing w:before="120" w:line="360" w:lineRule="auto"/>
        <w:ind w:right="303"/>
        <w:jc w:val="both"/>
        <w:rPr>
          <w:szCs w:val="22"/>
          <w:lang w:eastAsia="en-US"/>
        </w:rPr>
      </w:pPr>
      <w:r w:rsidRPr="008946BC">
        <w:rPr>
          <w:szCs w:val="22"/>
          <w:lang w:eastAsia="en-US"/>
        </w:rPr>
        <w:t>Magnano Di San Lio G., Cacciola S.O., Marziano F., Pane A., Raudino F. (2002). Protezione</w:t>
      </w:r>
      <w:r w:rsidRPr="008946BC">
        <w:rPr>
          <w:spacing w:val="-4"/>
          <w:szCs w:val="22"/>
          <w:lang w:eastAsia="en-US"/>
        </w:rPr>
        <w:t xml:space="preserve"> </w:t>
      </w:r>
      <w:r w:rsidRPr="008946BC">
        <w:rPr>
          <w:szCs w:val="22"/>
          <w:lang w:eastAsia="en-US"/>
        </w:rPr>
        <w:t>integrata</w:t>
      </w:r>
      <w:r w:rsidRPr="008946BC">
        <w:rPr>
          <w:spacing w:val="-4"/>
          <w:szCs w:val="22"/>
          <w:lang w:eastAsia="en-US"/>
        </w:rPr>
        <w:t xml:space="preserve"> </w:t>
      </w:r>
      <w:r w:rsidRPr="008946BC">
        <w:rPr>
          <w:szCs w:val="22"/>
          <w:lang w:eastAsia="en-US"/>
        </w:rPr>
        <w:t>dell’agrumeto</w:t>
      </w:r>
      <w:r w:rsidRPr="008946BC">
        <w:rPr>
          <w:spacing w:val="-4"/>
          <w:szCs w:val="22"/>
          <w:lang w:eastAsia="en-US"/>
        </w:rPr>
        <w:t xml:space="preserve"> </w:t>
      </w:r>
      <w:r w:rsidRPr="008946BC">
        <w:rPr>
          <w:szCs w:val="22"/>
          <w:lang w:eastAsia="en-US"/>
        </w:rPr>
        <w:t>dalle</w:t>
      </w:r>
      <w:r w:rsidRPr="008946BC">
        <w:rPr>
          <w:spacing w:val="-5"/>
          <w:szCs w:val="22"/>
          <w:lang w:eastAsia="en-US"/>
        </w:rPr>
        <w:t xml:space="preserve"> </w:t>
      </w:r>
      <w:r w:rsidRPr="008946BC">
        <w:rPr>
          <w:szCs w:val="22"/>
          <w:lang w:eastAsia="en-US"/>
        </w:rPr>
        <w:t>malattie</w:t>
      </w:r>
      <w:r w:rsidRPr="008946BC">
        <w:rPr>
          <w:spacing w:val="-3"/>
          <w:szCs w:val="22"/>
          <w:lang w:eastAsia="en-US"/>
        </w:rPr>
        <w:t xml:space="preserve"> </w:t>
      </w:r>
      <w:r w:rsidRPr="008946BC">
        <w:rPr>
          <w:szCs w:val="22"/>
          <w:lang w:eastAsia="en-US"/>
        </w:rPr>
        <w:t>fungine.</w:t>
      </w:r>
      <w:r w:rsidRPr="008946BC">
        <w:rPr>
          <w:spacing w:val="-1"/>
          <w:szCs w:val="22"/>
          <w:lang w:eastAsia="en-US"/>
        </w:rPr>
        <w:t xml:space="preserve"> </w:t>
      </w:r>
      <w:r w:rsidRPr="008946BC">
        <w:rPr>
          <w:szCs w:val="22"/>
          <w:lang w:eastAsia="en-US"/>
        </w:rPr>
        <w:t>Informatore</w:t>
      </w:r>
      <w:r w:rsidRPr="008946BC">
        <w:rPr>
          <w:spacing w:val="-3"/>
          <w:szCs w:val="22"/>
          <w:lang w:eastAsia="en-US"/>
        </w:rPr>
        <w:t xml:space="preserve"> </w:t>
      </w:r>
      <w:r w:rsidRPr="008946BC">
        <w:rPr>
          <w:szCs w:val="22"/>
          <w:lang w:eastAsia="en-US"/>
        </w:rPr>
        <w:t>Fitopatologico,</w:t>
      </w:r>
      <w:r w:rsidRPr="008946BC">
        <w:rPr>
          <w:spacing w:val="-3"/>
          <w:szCs w:val="22"/>
          <w:lang w:eastAsia="en-US"/>
        </w:rPr>
        <w:t xml:space="preserve"> </w:t>
      </w:r>
      <w:r w:rsidRPr="008946BC">
        <w:rPr>
          <w:szCs w:val="22"/>
          <w:lang w:eastAsia="en-US"/>
        </w:rPr>
        <w:t>vol. 52: 13-23, ISSN: 0020-0735</w:t>
      </w:r>
    </w:p>
    <w:p w:rsidR="008946BC" w:rsidRPr="008946BC" w:rsidRDefault="008946BC" w:rsidP="008946BC">
      <w:pPr>
        <w:widowControl w:val="0"/>
        <w:autoSpaceDE w:val="0"/>
        <w:autoSpaceDN w:val="0"/>
        <w:spacing w:before="120" w:line="360" w:lineRule="auto"/>
        <w:ind w:right="301"/>
        <w:jc w:val="both"/>
        <w:rPr>
          <w:szCs w:val="22"/>
          <w:lang w:eastAsia="en-US"/>
        </w:rPr>
        <w:sectPr w:rsidR="008946BC" w:rsidRPr="008946BC">
          <w:pgSz w:w="11910" w:h="16840"/>
          <w:pgMar w:top="1320" w:right="992" w:bottom="280" w:left="1417" w:header="720" w:footer="720" w:gutter="0"/>
          <w:cols w:space="720"/>
        </w:sectPr>
      </w:pPr>
    </w:p>
    <w:p w:rsidR="008946BC" w:rsidRPr="008946BC" w:rsidRDefault="008946BC" w:rsidP="008946BC">
      <w:pPr>
        <w:widowControl w:val="0"/>
        <w:numPr>
          <w:ilvl w:val="0"/>
          <w:numId w:val="4"/>
        </w:numPr>
        <w:tabs>
          <w:tab w:val="left" w:pos="486"/>
        </w:tabs>
        <w:autoSpaceDE w:val="0"/>
        <w:autoSpaceDN w:val="0"/>
        <w:spacing w:before="76" w:line="360" w:lineRule="auto"/>
        <w:ind w:right="300"/>
        <w:jc w:val="both"/>
        <w:rPr>
          <w:szCs w:val="22"/>
          <w:lang w:val="en-US" w:eastAsia="en-US"/>
        </w:rPr>
      </w:pPr>
      <w:r w:rsidRPr="008946BC">
        <w:rPr>
          <w:szCs w:val="22"/>
          <w:lang w:eastAsia="en-US"/>
        </w:rPr>
        <w:lastRenderedPageBreak/>
        <w:t xml:space="preserve">Cacciola S.O., Pane A., Raudino F., Davino S. (2002). </w:t>
      </w:r>
      <w:r w:rsidRPr="008946BC">
        <w:rPr>
          <w:szCs w:val="22"/>
          <w:lang w:val="en-US" w:eastAsia="en-US"/>
        </w:rPr>
        <w:t>First report of root and crown rot</w:t>
      </w:r>
      <w:r w:rsidRPr="008946BC">
        <w:rPr>
          <w:spacing w:val="40"/>
          <w:szCs w:val="22"/>
          <w:lang w:val="en-US" w:eastAsia="en-US"/>
        </w:rPr>
        <w:t xml:space="preserve"> </w:t>
      </w:r>
      <w:r w:rsidRPr="008946BC">
        <w:rPr>
          <w:szCs w:val="22"/>
          <w:lang w:val="en-US" w:eastAsia="en-US"/>
        </w:rPr>
        <w:t xml:space="preserve">of sage caused by Phytophthora cryptogea in Italy. Plant Disease, vol. 86:1176. ISSN: </w:t>
      </w:r>
      <w:r w:rsidRPr="008946BC">
        <w:rPr>
          <w:spacing w:val="-2"/>
          <w:szCs w:val="22"/>
          <w:lang w:val="en-US" w:eastAsia="en-US"/>
        </w:rPr>
        <w:t>0191-2917.</w:t>
      </w:r>
    </w:p>
    <w:p w:rsidR="008946BC" w:rsidRPr="008946BC" w:rsidRDefault="008946BC" w:rsidP="008946BC">
      <w:pPr>
        <w:widowControl w:val="0"/>
        <w:numPr>
          <w:ilvl w:val="0"/>
          <w:numId w:val="4"/>
        </w:numPr>
        <w:tabs>
          <w:tab w:val="left" w:pos="486"/>
        </w:tabs>
        <w:autoSpaceDE w:val="0"/>
        <w:autoSpaceDN w:val="0"/>
        <w:spacing w:before="122" w:line="360" w:lineRule="auto"/>
        <w:ind w:right="302"/>
        <w:jc w:val="both"/>
        <w:rPr>
          <w:szCs w:val="22"/>
          <w:lang w:val="en-US" w:eastAsia="en-US"/>
        </w:rPr>
      </w:pPr>
      <w:r w:rsidRPr="008946BC">
        <w:rPr>
          <w:szCs w:val="22"/>
          <w:lang w:eastAsia="en-US"/>
        </w:rPr>
        <w:t xml:space="preserve">Cacciola S.O., Pane A., Davino S., Raudino F. (2002). </w:t>
      </w:r>
      <w:r w:rsidRPr="008946BC">
        <w:rPr>
          <w:szCs w:val="22"/>
          <w:lang w:val="en-US" w:eastAsia="en-US"/>
        </w:rPr>
        <w:t>First report of Phytophthora palmivora on Coronilla valentina subsp. glauca in Italy. Plant Disease, vol.</w:t>
      </w:r>
      <w:r w:rsidRPr="008946BC">
        <w:rPr>
          <w:spacing w:val="80"/>
          <w:szCs w:val="22"/>
          <w:lang w:val="en-US" w:eastAsia="en-US"/>
        </w:rPr>
        <w:t xml:space="preserve"> </w:t>
      </w:r>
      <w:r w:rsidRPr="008946BC">
        <w:rPr>
          <w:szCs w:val="22"/>
          <w:lang w:val="en-US" w:eastAsia="en-US"/>
        </w:rPr>
        <w:t>86: 327. ISSN: 0191-2917.</w:t>
      </w:r>
    </w:p>
    <w:p w:rsidR="008946BC" w:rsidRPr="008946BC" w:rsidRDefault="008946BC" w:rsidP="008946BC">
      <w:pPr>
        <w:widowControl w:val="0"/>
        <w:numPr>
          <w:ilvl w:val="0"/>
          <w:numId w:val="4"/>
        </w:numPr>
        <w:tabs>
          <w:tab w:val="left" w:pos="486"/>
        </w:tabs>
        <w:autoSpaceDE w:val="0"/>
        <w:autoSpaceDN w:val="0"/>
        <w:spacing w:before="119" w:line="360" w:lineRule="auto"/>
        <w:ind w:right="304"/>
        <w:jc w:val="both"/>
        <w:rPr>
          <w:szCs w:val="22"/>
          <w:lang w:val="en-US" w:eastAsia="en-US"/>
        </w:rPr>
      </w:pPr>
      <w:r w:rsidRPr="008946BC">
        <w:rPr>
          <w:szCs w:val="22"/>
          <w:lang w:eastAsia="en-US"/>
        </w:rPr>
        <w:t xml:space="preserve">Pennisi A.M., Cacciola S.O., Raudino F., Pane A. (2002). </w:t>
      </w:r>
      <w:r w:rsidRPr="008946BC">
        <w:rPr>
          <w:szCs w:val="22"/>
          <w:lang w:val="en-US" w:eastAsia="en-US"/>
        </w:rPr>
        <w:t>First report of Botrytis Blight</w:t>
      </w:r>
      <w:r w:rsidRPr="008946BC">
        <w:rPr>
          <w:spacing w:val="40"/>
          <w:szCs w:val="22"/>
          <w:lang w:val="en-US" w:eastAsia="en-US"/>
        </w:rPr>
        <w:t xml:space="preserve"> </w:t>
      </w:r>
      <w:r w:rsidRPr="008946BC">
        <w:rPr>
          <w:szCs w:val="22"/>
          <w:lang w:val="en-US" w:eastAsia="en-US"/>
        </w:rPr>
        <w:t>on Medinilla magnifica and various species of Mandevilla and Allamanda in Italy. Plant Disease, vol. 86:1175. ISSN: 0191-2917.</w:t>
      </w:r>
    </w:p>
    <w:p w:rsidR="008946BC" w:rsidRPr="008946BC" w:rsidRDefault="008946BC" w:rsidP="008946BC">
      <w:pPr>
        <w:widowControl w:val="0"/>
        <w:numPr>
          <w:ilvl w:val="0"/>
          <w:numId w:val="4"/>
        </w:numPr>
        <w:tabs>
          <w:tab w:val="left" w:pos="486"/>
        </w:tabs>
        <w:autoSpaceDE w:val="0"/>
        <w:autoSpaceDN w:val="0"/>
        <w:spacing w:before="122" w:line="360" w:lineRule="auto"/>
        <w:ind w:right="306"/>
        <w:jc w:val="both"/>
        <w:rPr>
          <w:szCs w:val="22"/>
          <w:lang w:val="en-US" w:eastAsia="en-US"/>
        </w:rPr>
      </w:pPr>
      <w:r w:rsidRPr="008946BC">
        <w:rPr>
          <w:szCs w:val="22"/>
          <w:lang w:val="en-US" w:eastAsia="en-US"/>
        </w:rPr>
        <w:t>Williams N.A., Pane A., Pennisi A.M., Zappia R., Cooke D.E.L., Cacciola S.O. (2003). Identification and characterization of Phytophthora species causing foot and root rot of peach</w:t>
      </w:r>
      <w:r w:rsidRPr="008946BC">
        <w:rPr>
          <w:spacing w:val="-2"/>
          <w:szCs w:val="22"/>
          <w:lang w:val="en-US" w:eastAsia="en-US"/>
        </w:rPr>
        <w:t xml:space="preserve"> </w:t>
      </w:r>
      <w:r w:rsidRPr="008946BC">
        <w:rPr>
          <w:szCs w:val="22"/>
          <w:lang w:val="en-US" w:eastAsia="en-US"/>
        </w:rPr>
        <w:t>in Italy. In:</w:t>
      </w:r>
      <w:r w:rsidRPr="008946BC">
        <w:rPr>
          <w:spacing w:val="-2"/>
          <w:szCs w:val="22"/>
          <w:lang w:val="en-US" w:eastAsia="en-US"/>
        </w:rPr>
        <w:t xml:space="preserve"> </w:t>
      </w:r>
      <w:r w:rsidRPr="008946BC">
        <w:rPr>
          <w:szCs w:val="22"/>
          <w:lang w:val="en-US" w:eastAsia="en-US"/>
        </w:rPr>
        <w:t>Moleculaar</w:t>
      </w:r>
      <w:r w:rsidRPr="008946BC">
        <w:rPr>
          <w:spacing w:val="-3"/>
          <w:szCs w:val="22"/>
          <w:lang w:val="en-US" w:eastAsia="en-US"/>
        </w:rPr>
        <w:t xml:space="preserve"> </w:t>
      </w:r>
      <w:r w:rsidRPr="008946BC">
        <w:rPr>
          <w:szCs w:val="22"/>
          <w:lang w:val="en-US" w:eastAsia="en-US"/>
        </w:rPr>
        <w:t>Diagnostics</w:t>
      </w:r>
      <w:r w:rsidRPr="008946BC">
        <w:rPr>
          <w:spacing w:val="-3"/>
          <w:szCs w:val="22"/>
          <w:lang w:val="en-US" w:eastAsia="en-US"/>
        </w:rPr>
        <w:t xml:space="preserve"> </w:t>
      </w:r>
      <w:r w:rsidRPr="008946BC">
        <w:rPr>
          <w:szCs w:val="22"/>
          <w:lang w:val="en-US" w:eastAsia="en-US"/>
        </w:rPr>
        <w:t>of</w:t>
      </w:r>
      <w:r w:rsidRPr="008946BC">
        <w:rPr>
          <w:spacing w:val="-3"/>
          <w:szCs w:val="22"/>
          <w:lang w:val="en-US" w:eastAsia="en-US"/>
        </w:rPr>
        <w:t xml:space="preserve"> </w:t>
      </w:r>
      <w:r w:rsidRPr="008946BC">
        <w:rPr>
          <w:szCs w:val="22"/>
          <w:lang w:val="en-US" w:eastAsia="en-US"/>
        </w:rPr>
        <w:t>plant</w:t>
      </w:r>
      <w:r w:rsidRPr="008946BC">
        <w:rPr>
          <w:spacing w:val="-2"/>
          <w:szCs w:val="22"/>
          <w:lang w:val="en-US" w:eastAsia="en-US"/>
        </w:rPr>
        <w:t xml:space="preserve"> </w:t>
      </w:r>
      <w:r w:rsidRPr="008946BC">
        <w:rPr>
          <w:szCs w:val="22"/>
          <w:lang w:val="en-US" w:eastAsia="en-US"/>
        </w:rPr>
        <w:t>pathogens. Lamezia</w:t>
      </w:r>
      <w:r w:rsidRPr="008946BC">
        <w:rPr>
          <w:spacing w:val="-3"/>
          <w:szCs w:val="22"/>
          <w:lang w:val="en-US" w:eastAsia="en-US"/>
        </w:rPr>
        <w:t xml:space="preserve"> </w:t>
      </w:r>
      <w:r w:rsidRPr="008946BC">
        <w:rPr>
          <w:szCs w:val="22"/>
          <w:lang w:val="en-US" w:eastAsia="en-US"/>
        </w:rPr>
        <w:t>terme</w:t>
      </w:r>
      <w:r w:rsidRPr="008946BC">
        <w:rPr>
          <w:spacing w:val="-3"/>
          <w:szCs w:val="22"/>
          <w:lang w:val="en-US" w:eastAsia="en-US"/>
        </w:rPr>
        <w:t xml:space="preserve"> </w:t>
      </w:r>
      <w:r w:rsidRPr="008946BC">
        <w:rPr>
          <w:szCs w:val="22"/>
          <w:lang w:val="en-US" w:eastAsia="en-US"/>
        </w:rPr>
        <w:t>(Catanzaro), 20-23 novembre. P. 29</w:t>
      </w:r>
    </w:p>
    <w:p w:rsidR="008946BC" w:rsidRPr="008946BC" w:rsidRDefault="008946BC" w:rsidP="008946BC">
      <w:pPr>
        <w:widowControl w:val="0"/>
        <w:numPr>
          <w:ilvl w:val="0"/>
          <w:numId w:val="4"/>
        </w:numPr>
        <w:tabs>
          <w:tab w:val="left" w:pos="486"/>
        </w:tabs>
        <w:autoSpaceDE w:val="0"/>
        <w:autoSpaceDN w:val="0"/>
        <w:spacing w:before="120" w:line="360" w:lineRule="auto"/>
        <w:ind w:right="300"/>
        <w:jc w:val="both"/>
        <w:rPr>
          <w:szCs w:val="22"/>
          <w:lang w:val="en-US" w:eastAsia="en-US"/>
        </w:rPr>
      </w:pPr>
      <w:r w:rsidRPr="008946BC">
        <w:rPr>
          <w:szCs w:val="22"/>
          <w:lang w:eastAsia="en-US"/>
        </w:rPr>
        <w:t xml:space="preserve">Buffa R., Williams N.A., Pane A., Cooke D.E.L., Cacciola S.O., Motisi A., Magnano Di San Lio G. (2003). Diagnosi molecolare e caratterizzazione di specie di </w:t>
      </w:r>
      <w:r w:rsidRPr="008946BC">
        <w:rPr>
          <w:i/>
          <w:szCs w:val="22"/>
          <w:lang w:eastAsia="en-US"/>
        </w:rPr>
        <w:t xml:space="preserve">Phytophthora </w:t>
      </w:r>
      <w:r w:rsidRPr="008946BC">
        <w:rPr>
          <w:szCs w:val="22"/>
          <w:lang w:eastAsia="en-US"/>
        </w:rPr>
        <w:t>agenti di marciume radicale del pesco in Italia. In: Atti del Convegno Nazionale sulla Peschicoltura</w:t>
      </w:r>
      <w:r w:rsidRPr="008946BC">
        <w:rPr>
          <w:spacing w:val="-6"/>
          <w:szCs w:val="22"/>
          <w:lang w:eastAsia="en-US"/>
        </w:rPr>
        <w:t xml:space="preserve"> </w:t>
      </w:r>
      <w:r w:rsidRPr="008946BC">
        <w:rPr>
          <w:szCs w:val="22"/>
          <w:lang w:eastAsia="en-US"/>
        </w:rPr>
        <w:t>Meridionale.</w:t>
      </w:r>
      <w:r w:rsidRPr="008946BC">
        <w:rPr>
          <w:spacing w:val="-4"/>
          <w:szCs w:val="22"/>
          <w:lang w:eastAsia="en-US"/>
        </w:rPr>
        <w:t xml:space="preserve"> </w:t>
      </w:r>
      <w:r w:rsidRPr="008946BC">
        <w:rPr>
          <w:szCs w:val="22"/>
          <w:lang w:eastAsia="en-US"/>
        </w:rPr>
        <w:t>Campobello</w:t>
      </w:r>
      <w:r w:rsidRPr="008946BC">
        <w:rPr>
          <w:spacing w:val="-4"/>
          <w:szCs w:val="22"/>
          <w:lang w:eastAsia="en-US"/>
        </w:rPr>
        <w:t xml:space="preserve"> </w:t>
      </w:r>
      <w:r w:rsidRPr="008946BC">
        <w:rPr>
          <w:szCs w:val="22"/>
          <w:lang w:eastAsia="en-US"/>
        </w:rPr>
        <w:t>di</w:t>
      </w:r>
      <w:r w:rsidRPr="008946BC">
        <w:rPr>
          <w:spacing w:val="-2"/>
          <w:szCs w:val="22"/>
          <w:lang w:eastAsia="en-US"/>
        </w:rPr>
        <w:t xml:space="preserve"> </w:t>
      </w:r>
      <w:r w:rsidRPr="008946BC">
        <w:rPr>
          <w:szCs w:val="22"/>
          <w:lang w:eastAsia="en-US"/>
        </w:rPr>
        <w:t>Licata –</w:t>
      </w:r>
      <w:r w:rsidRPr="008946BC">
        <w:rPr>
          <w:spacing w:val="-4"/>
          <w:szCs w:val="22"/>
          <w:lang w:eastAsia="en-US"/>
        </w:rPr>
        <w:t xml:space="preserve"> </w:t>
      </w:r>
      <w:r w:rsidRPr="008946BC">
        <w:rPr>
          <w:szCs w:val="22"/>
          <w:lang w:eastAsia="en-US"/>
        </w:rPr>
        <w:t>Agrigento</w:t>
      </w:r>
      <w:r w:rsidRPr="008946BC">
        <w:rPr>
          <w:spacing w:val="-4"/>
          <w:szCs w:val="22"/>
          <w:lang w:eastAsia="en-US"/>
        </w:rPr>
        <w:t xml:space="preserve"> </w:t>
      </w:r>
      <w:r w:rsidRPr="008946BC">
        <w:rPr>
          <w:szCs w:val="22"/>
          <w:lang w:eastAsia="en-US"/>
        </w:rPr>
        <w:t>(Italy),</w:t>
      </w:r>
      <w:r w:rsidRPr="008946BC">
        <w:rPr>
          <w:spacing w:val="-4"/>
          <w:szCs w:val="22"/>
          <w:lang w:eastAsia="en-US"/>
        </w:rPr>
        <w:t xml:space="preserve"> </w:t>
      </w:r>
      <w:r w:rsidRPr="008946BC">
        <w:rPr>
          <w:szCs w:val="22"/>
          <w:lang w:eastAsia="en-US"/>
        </w:rPr>
        <w:t>11-12</w:t>
      </w:r>
      <w:r w:rsidRPr="008946BC">
        <w:rPr>
          <w:spacing w:val="-4"/>
          <w:szCs w:val="22"/>
          <w:lang w:eastAsia="en-US"/>
        </w:rPr>
        <w:t xml:space="preserve"> </w:t>
      </w:r>
      <w:r w:rsidRPr="008946BC">
        <w:rPr>
          <w:szCs w:val="22"/>
          <w:lang w:eastAsia="en-US"/>
        </w:rPr>
        <w:t>settembre.</w:t>
      </w:r>
      <w:r w:rsidRPr="008946BC">
        <w:rPr>
          <w:spacing w:val="-4"/>
          <w:szCs w:val="22"/>
          <w:lang w:eastAsia="en-US"/>
        </w:rPr>
        <w:t xml:space="preserve"> </w:t>
      </w:r>
      <w:r w:rsidRPr="008946BC">
        <w:rPr>
          <w:szCs w:val="22"/>
          <w:lang w:val="en-US" w:eastAsia="en-US"/>
        </w:rPr>
        <w:t xml:space="preserve">Pp. </w:t>
      </w:r>
      <w:r w:rsidRPr="008946BC">
        <w:rPr>
          <w:spacing w:val="-2"/>
          <w:szCs w:val="22"/>
          <w:lang w:val="en-US" w:eastAsia="en-US"/>
        </w:rPr>
        <w:t>317-321.</w:t>
      </w:r>
    </w:p>
    <w:p w:rsidR="008946BC" w:rsidRPr="008946BC" w:rsidRDefault="008946BC" w:rsidP="008946BC">
      <w:pPr>
        <w:widowControl w:val="0"/>
        <w:numPr>
          <w:ilvl w:val="0"/>
          <w:numId w:val="4"/>
        </w:numPr>
        <w:tabs>
          <w:tab w:val="left" w:pos="486"/>
        </w:tabs>
        <w:autoSpaceDE w:val="0"/>
        <w:autoSpaceDN w:val="0"/>
        <w:spacing w:before="119" w:line="360" w:lineRule="auto"/>
        <w:ind w:right="300"/>
        <w:jc w:val="both"/>
        <w:rPr>
          <w:szCs w:val="22"/>
          <w:lang w:val="en-US" w:eastAsia="en-US"/>
        </w:rPr>
      </w:pPr>
      <w:r w:rsidRPr="008946BC">
        <w:rPr>
          <w:szCs w:val="22"/>
          <w:lang w:eastAsia="en-US"/>
        </w:rPr>
        <w:t xml:space="preserve">Scarito G., Pane A., Raudino F. Frisullo.S, Cacciola S.O. (2003). </w:t>
      </w:r>
      <w:r w:rsidRPr="008946BC">
        <w:rPr>
          <w:i/>
          <w:szCs w:val="22"/>
          <w:lang w:val="en-US" w:eastAsia="en-US"/>
        </w:rPr>
        <w:t xml:space="preserve">Colletotrichum gloeosporioides </w:t>
      </w:r>
      <w:r w:rsidRPr="008946BC">
        <w:rPr>
          <w:szCs w:val="22"/>
          <w:lang w:val="en-US" w:eastAsia="en-US"/>
        </w:rPr>
        <w:t>causal agent of olive rot in Sicily. Journal of Plant Pathology, vol.</w:t>
      </w:r>
      <w:r w:rsidRPr="008946BC">
        <w:rPr>
          <w:spacing w:val="80"/>
          <w:szCs w:val="22"/>
          <w:lang w:val="en-US" w:eastAsia="en-US"/>
        </w:rPr>
        <w:t xml:space="preserve"> </w:t>
      </w:r>
      <w:r w:rsidRPr="008946BC">
        <w:rPr>
          <w:szCs w:val="22"/>
          <w:lang w:val="en-US" w:eastAsia="en-US"/>
        </w:rPr>
        <w:t>85:310.</w:t>
      </w:r>
      <w:r w:rsidRPr="008946BC">
        <w:rPr>
          <w:spacing w:val="40"/>
          <w:szCs w:val="22"/>
          <w:lang w:val="en-US" w:eastAsia="en-US"/>
        </w:rPr>
        <w:t xml:space="preserve"> </w:t>
      </w:r>
      <w:r w:rsidRPr="008946BC">
        <w:rPr>
          <w:szCs w:val="22"/>
          <w:lang w:val="en-US" w:eastAsia="en-US"/>
        </w:rPr>
        <w:t>ISSN: 1125-4653</w:t>
      </w:r>
    </w:p>
    <w:p w:rsidR="008946BC" w:rsidRPr="008946BC" w:rsidRDefault="008946BC" w:rsidP="008946BC">
      <w:pPr>
        <w:widowControl w:val="0"/>
        <w:numPr>
          <w:ilvl w:val="0"/>
          <w:numId w:val="4"/>
        </w:numPr>
        <w:tabs>
          <w:tab w:val="left" w:pos="486"/>
        </w:tabs>
        <w:autoSpaceDE w:val="0"/>
        <w:autoSpaceDN w:val="0"/>
        <w:spacing w:before="122" w:line="360" w:lineRule="auto"/>
        <w:ind w:right="304"/>
        <w:jc w:val="both"/>
        <w:rPr>
          <w:szCs w:val="22"/>
          <w:lang w:eastAsia="en-US"/>
        </w:rPr>
      </w:pPr>
      <w:r w:rsidRPr="008946BC">
        <w:rPr>
          <w:szCs w:val="22"/>
          <w:lang w:eastAsia="en-US"/>
        </w:rPr>
        <w:t xml:space="preserve">Cacciola S.O, Pennisi A.M, Pane A, Buffa R, Magnano Di San Lio G. (2003). </w:t>
      </w:r>
      <w:r w:rsidRPr="008946BC">
        <w:rPr>
          <w:i/>
          <w:szCs w:val="22"/>
          <w:lang w:eastAsia="en-US"/>
        </w:rPr>
        <w:t>Phytophthora palmivora</w:t>
      </w:r>
      <w:r w:rsidRPr="008946BC">
        <w:rPr>
          <w:szCs w:val="22"/>
          <w:lang w:eastAsia="en-US"/>
        </w:rPr>
        <w:t>: un problema emergente nei vivai di piante ornamentali in Italia. Notiziario Sulla Protezione delle Piante, vol. 17 (N.S.). P. 25-28, ISSN: 1124-9161</w:t>
      </w:r>
    </w:p>
    <w:p w:rsidR="008946BC" w:rsidRPr="008946BC" w:rsidRDefault="008946BC" w:rsidP="008946BC">
      <w:pPr>
        <w:widowControl w:val="0"/>
        <w:numPr>
          <w:ilvl w:val="0"/>
          <w:numId w:val="4"/>
        </w:numPr>
        <w:tabs>
          <w:tab w:val="left" w:pos="486"/>
        </w:tabs>
        <w:autoSpaceDE w:val="0"/>
        <w:autoSpaceDN w:val="0"/>
        <w:spacing w:before="119" w:line="360" w:lineRule="auto"/>
        <w:ind w:right="299"/>
        <w:jc w:val="both"/>
        <w:rPr>
          <w:szCs w:val="22"/>
          <w:lang w:val="en-US" w:eastAsia="en-US"/>
        </w:rPr>
      </w:pPr>
      <w:r w:rsidRPr="008946BC">
        <w:rPr>
          <w:szCs w:val="22"/>
          <w:lang w:eastAsia="en-US"/>
        </w:rPr>
        <w:t>Motta</w:t>
      </w:r>
      <w:r w:rsidRPr="008946BC">
        <w:rPr>
          <w:spacing w:val="-3"/>
          <w:szCs w:val="22"/>
          <w:lang w:eastAsia="en-US"/>
        </w:rPr>
        <w:t xml:space="preserve"> </w:t>
      </w:r>
      <w:r w:rsidRPr="008946BC">
        <w:rPr>
          <w:szCs w:val="22"/>
          <w:lang w:eastAsia="en-US"/>
        </w:rPr>
        <w:t>E.,</w:t>
      </w:r>
      <w:r w:rsidRPr="008946BC">
        <w:rPr>
          <w:spacing w:val="-2"/>
          <w:szCs w:val="22"/>
          <w:lang w:eastAsia="en-US"/>
        </w:rPr>
        <w:t xml:space="preserve"> </w:t>
      </w:r>
      <w:r w:rsidRPr="008946BC">
        <w:rPr>
          <w:szCs w:val="22"/>
          <w:lang w:eastAsia="en-US"/>
        </w:rPr>
        <w:t>Annesi</w:t>
      </w:r>
      <w:r w:rsidRPr="008946BC">
        <w:rPr>
          <w:spacing w:val="-2"/>
          <w:szCs w:val="22"/>
          <w:lang w:eastAsia="en-US"/>
        </w:rPr>
        <w:t xml:space="preserve"> </w:t>
      </w:r>
      <w:r w:rsidRPr="008946BC">
        <w:rPr>
          <w:szCs w:val="22"/>
          <w:lang w:eastAsia="en-US"/>
        </w:rPr>
        <w:t>T.,</w:t>
      </w:r>
      <w:r w:rsidRPr="008946BC">
        <w:rPr>
          <w:spacing w:val="-2"/>
          <w:szCs w:val="22"/>
          <w:lang w:eastAsia="en-US"/>
        </w:rPr>
        <w:t xml:space="preserve"> </w:t>
      </w:r>
      <w:r w:rsidRPr="008946BC">
        <w:rPr>
          <w:szCs w:val="22"/>
          <w:lang w:eastAsia="en-US"/>
        </w:rPr>
        <w:t>Pane</w:t>
      </w:r>
      <w:r w:rsidRPr="008946BC">
        <w:rPr>
          <w:spacing w:val="-3"/>
          <w:szCs w:val="22"/>
          <w:lang w:eastAsia="en-US"/>
        </w:rPr>
        <w:t xml:space="preserve"> </w:t>
      </w:r>
      <w:r w:rsidRPr="008946BC">
        <w:rPr>
          <w:szCs w:val="22"/>
          <w:lang w:eastAsia="en-US"/>
        </w:rPr>
        <w:t>A.,</w:t>
      </w:r>
      <w:r w:rsidRPr="008946BC">
        <w:rPr>
          <w:spacing w:val="-2"/>
          <w:szCs w:val="22"/>
          <w:lang w:eastAsia="en-US"/>
        </w:rPr>
        <w:t xml:space="preserve"> </w:t>
      </w:r>
      <w:r w:rsidRPr="008946BC">
        <w:rPr>
          <w:szCs w:val="22"/>
          <w:lang w:eastAsia="en-US"/>
        </w:rPr>
        <w:t>Cooke</w:t>
      </w:r>
      <w:r w:rsidRPr="008946BC">
        <w:rPr>
          <w:spacing w:val="-3"/>
          <w:szCs w:val="22"/>
          <w:lang w:eastAsia="en-US"/>
        </w:rPr>
        <w:t xml:space="preserve"> </w:t>
      </w:r>
      <w:r w:rsidRPr="008946BC">
        <w:rPr>
          <w:szCs w:val="22"/>
          <w:lang w:eastAsia="en-US"/>
        </w:rPr>
        <w:t>D.</w:t>
      </w:r>
      <w:r w:rsidRPr="008946BC">
        <w:rPr>
          <w:spacing w:val="-2"/>
          <w:szCs w:val="22"/>
          <w:lang w:eastAsia="en-US"/>
        </w:rPr>
        <w:t xml:space="preserve"> </w:t>
      </w:r>
      <w:r w:rsidRPr="008946BC">
        <w:rPr>
          <w:szCs w:val="22"/>
          <w:lang w:eastAsia="en-US"/>
        </w:rPr>
        <w:t>E. L,</w:t>
      </w:r>
      <w:r w:rsidRPr="008946BC">
        <w:rPr>
          <w:spacing w:val="-2"/>
          <w:szCs w:val="22"/>
          <w:lang w:eastAsia="en-US"/>
        </w:rPr>
        <w:t xml:space="preserve"> </w:t>
      </w:r>
      <w:r w:rsidRPr="008946BC">
        <w:rPr>
          <w:szCs w:val="22"/>
          <w:lang w:eastAsia="en-US"/>
        </w:rPr>
        <w:t>Cacciola</w:t>
      </w:r>
      <w:r w:rsidRPr="008946BC">
        <w:rPr>
          <w:spacing w:val="-2"/>
          <w:szCs w:val="22"/>
          <w:lang w:eastAsia="en-US"/>
        </w:rPr>
        <w:t xml:space="preserve"> </w:t>
      </w:r>
      <w:r w:rsidRPr="008946BC">
        <w:rPr>
          <w:szCs w:val="22"/>
          <w:lang w:eastAsia="en-US"/>
        </w:rPr>
        <w:t>S.</w:t>
      </w:r>
      <w:r w:rsidRPr="008946BC">
        <w:rPr>
          <w:spacing w:val="-2"/>
          <w:szCs w:val="22"/>
          <w:lang w:eastAsia="en-US"/>
        </w:rPr>
        <w:t xml:space="preserve"> </w:t>
      </w:r>
      <w:r w:rsidRPr="008946BC">
        <w:rPr>
          <w:szCs w:val="22"/>
          <w:lang w:eastAsia="en-US"/>
        </w:rPr>
        <w:t>Ol.</w:t>
      </w:r>
      <w:r w:rsidRPr="008946BC">
        <w:rPr>
          <w:spacing w:val="-2"/>
          <w:szCs w:val="22"/>
          <w:lang w:eastAsia="en-US"/>
        </w:rPr>
        <w:t xml:space="preserve"> </w:t>
      </w:r>
      <w:r w:rsidRPr="008946BC">
        <w:rPr>
          <w:szCs w:val="22"/>
          <w:lang w:val="en-US" w:eastAsia="en-US"/>
        </w:rPr>
        <w:t>(2003).</w:t>
      </w:r>
      <w:r w:rsidRPr="008946BC">
        <w:rPr>
          <w:spacing w:val="-2"/>
          <w:szCs w:val="22"/>
          <w:lang w:val="en-US" w:eastAsia="en-US"/>
        </w:rPr>
        <w:t xml:space="preserve"> </w:t>
      </w:r>
      <w:r w:rsidRPr="008946BC">
        <w:rPr>
          <w:szCs w:val="22"/>
          <w:lang w:val="en-US" w:eastAsia="en-US"/>
        </w:rPr>
        <w:t>A</w:t>
      </w:r>
      <w:r w:rsidRPr="008946BC">
        <w:rPr>
          <w:spacing w:val="-4"/>
          <w:szCs w:val="22"/>
          <w:lang w:val="en-US" w:eastAsia="en-US"/>
        </w:rPr>
        <w:t xml:space="preserve"> </w:t>
      </w:r>
      <w:r w:rsidRPr="008946BC">
        <w:rPr>
          <w:szCs w:val="22"/>
          <w:lang w:val="en-US" w:eastAsia="en-US"/>
        </w:rPr>
        <w:t>new</w:t>
      </w:r>
      <w:r w:rsidRPr="008946BC">
        <w:rPr>
          <w:spacing w:val="-2"/>
          <w:szCs w:val="22"/>
          <w:lang w:val="en-US" w:eastAsia="en-US"/>
        </w:rPr>
        <w:t xml:space="preserve"> </w:t>
      </w:r>
      <w:r w:rsidRPr="008946BC">
        <w:rPr>
          <w:i/>
          <w:szCs w:val="22"/>
          <w:lang w:val="en-US" w:eastAsia="en-US"/>
        </w:rPr>
        <w:t xml:space="preserve">Phytophthora </w:t>
      </w:r>
      <w:r w:rsidRPr="008946BC">
        <w:rPr>
          <w:szCs w:val="22"/>
          <w:lang w:val="en-US" w:eastAsia="en-US"/>
        </w:rPr>
        <w:t xml:space="preserve">sp. causing a basal canker on beech in Italy.Plant Disease, vol. 87, p. 1005, ISSN: 0191- </w:t>
      </w:r>
      <w:r w:rsidRPr="008946BC">
        <w:rPr>
          <w:spacing w:val="-2"/>
          <w:szCs w:val="22"/>
          <w:lang w:val="en-US" w:eastAsia="en-US"/>
        </w:rPr>
        <w:t>2917.</w:t>
      </w:r>
    </w:p>
    <w:p w:rsidR="008946BC" w:rsidRPr="008946BC" w:rsidRDefault="008946BC" w:rsidP="008946BC">
      <w:pPr>
        <w:widowControl w:val="0"/>
        <w:numPr>
          <w:ilvl w:val="0"/>
          <w:numId w:val="4"/>
        </w:numPr>
        <w:tabs>
          <w:tab w:val="left" w:pos="486"/>
        </w:tabs>
        <w:autoSpaceDE w:val="0"/>
        <w:autoSpaceDN w:val="0"/>
        <w:spacing w:before="122" w:line="360" w:lineRule="auto"/>
        <w:ind w:right="302"/>
        <w:jc w:val="both"/>
        <w:rPr>
          <w:szCs w:val="22"/>
          <w:lang w:val="en-US" w:eastAsia="en-US"/>
        </w:rPr>
      </w:pPr>
      <w:r w:rsidRPr="008946BC">
        <w:rPr>
          <w:szCs w:val="22"/>
          <w:lang w:eastAsia="en-US"/>
        </w:rPr>
        <w:t>Cacciola S.O., Pane A., Raudino F., Faedda R., Magnano Di San Lio G. (2004).</w:t>
      </w:r>
      <w:r w:rsidRPr="008946BC">
        <w:rPr>
          <w:spacing w:val="40"/>
          <w:szCs w:val="22"/>
          <w:lang w:eastAsia="en-US"/>
        </w:rPr>
        <w:t xml:space="preserve"> </w:t>
      </w:r>
      <w:r w:rsidRPr="008946BC">
        <w:rPr>
          <w:szCs w:val="22"/>
          <w:lang w:val="en-US" w:eastAsia="en-US"/>
        </w:rPr>
        <w:t xml:space="preserve">Molecular identification and nested PCR diagnosis of </w:t>
      </w:r>
      <w:r w:rsidRPr="008946BC">
        <w:rPr>
          <w:i/>
          <w:szCs w:val="22"/>
          <w:lang w:val="en-US" w:eastAsia="en-US"/>
        </w:rPr>
        <w:t xml:space="preserve">Phytophthora </w:t>
      </w:r>
      <w:r w:rsidRPr="008946BC">
        <w:rPr>
          <w:szCs w:val="22"/>
          <w:lang w:val="en-US" w:eastAsia="en-US"/>
        </w:rPr>
        <w:t>species. In: Proceedings of the 7th National Biotechnology Congress. University of Catania, 8-10 Settembre 2004. P. 195.</w:t>
      </w:r>
    </w:p>
    <w:p w:rsidR="008946BC" w:rsidRPr="008946BC" w:rsidRDefault="008946BC" w:rsidP="008946BC">
      <w:pPr>
        <w:widowControl w:val="0"/>
        <w:autoSpaceDE w:val="0"/>
        <w:autoSpaceDN w:val="0"/>
        <w:spacing w:before="120" w:line="360" w:lineRule="auto"/>
        <w:ind w:right="301"/>
        <w:jc w:val="both"/>
        <w:rPr>
          <w:szCs w:val="22"/>
          <w:lang w:val="en-US" w:eastAsia="en-US"/>
        </w:rPr>
        <w:sectPr w:rsidR="008946BC" w:rsidRPr="008946BC">
          <w:pgSz w:w="11910" w:h="16840"/>
          <w:pgMar w:top="1320" w:right="992" w:bottom="280" w:left="1417" w:header="720" w:footer="720" w:gutter="0"/>
          <w:cols w:space="720"/>
        </w:sectPr>
      </w:pPr>
    </w:p>
    <w:p w:rsidR="008946BC" w:rsidRPr="008946BC" w:rsidRDefault="008946BC" w:rsidP="008946BC">
      <w:pPr>
        <w:widowControl w:val="0"/>
        <w:numPr>
          <w:ilvl w:val="0"/>
          <w:numId w:val="4"/>
        </w:numPr>
        <w:tabs>
          <w:tab w:val="left" w:pos="486"/>
        </w:tabs>
        <w:autoSpaceDE w:val="0"/>
        <w:autoSpaceDN w:val="0"/>
        <w:spacing w:before="76" w:line="360" w:lineRule="auto"/>
        <w:ind w:right="306"/>
        <w:jc w:val="both"/>
        <w:rPr>
          <w:szCs w:val="22"/>
          <w:lang w:val="en-US" w:eastAsia="en-US"/>
        </w:rPr>
      </w:pPr>
      <w:r w:rsidRPr="008946BC">
        <w:rPr>
          <w:szCs w:val="22"/>
          <w:lang w:eastAsia="en-US"/>
        </w:rPr>
        <w:lastRenderedPageBreak/>
        <w:t xml:space="preserve">Pane A., Martini P., Chimento A., Rapetti S., Savona S., Grasso F.M., Cacciola S.O. (2005). </w:t>
      </w:r>
      <w:r w:rsidRPr="008946BC">
        <w:rPr>
          <w:szCs w:val="22"/>
          <w:lang w:val="en-US" w:eastAsia="en-US"/>
        </w:rPr>
        <w:t>Phytophthora species on ornamental plants in Italy. Journal of Plant Pathology, vol. 87 (4 Special Issue):301. ISSN: 1125-4653</w:t>
      </w:r>
    </w:p>
    <w:p w:rsidR="008946BC" w:rsidRPr="008946BC" w:rsidRDefault="008946BC" w:rsidP="008946BC">
      <w:pPr>
        <w:widowControl w:val="0"/>
        <w:numPr>
          <w:ilvl w:val="0"/>
          <w:numId w:val="4"/>
        </w:numPr>
        <w:tabs>
          <w:tab w:val="left" w:pos="486"/>
        </w:tabs>
        <w:autoSpaceDE w:val="0"/>
        <w:autoSpaceDN w:val="0"/>
        <w:spacing w:before="122" w:line="360" w:lineRule="auto"/>
        <w:ind w:right="301"/>
        <w:jc w:val="both"/>
        <w:rPr>
          <w:szCs w:val="22"/>
          <w:lang w:val="en-US" w:eastAsia="en-US"/>
        </w:rPr>
      </w:pPr>
      <w:r w:rsidRPr="008946BC">
        <w:rPr>
          <w:szCs w:val="22"/>
          <w:lang w:eastAsia="en-US"/>
        </w:rPr>
        <w:t xml:space="preserve">Cacciola S.O., Motta E., Raudino F., Chimento A., Pane A., Magnano di San Lio G. (2005). </w:t>
      </w:r>
      <w:r w:rsidRPr="008946BC">
        <w:rPr>
          <w:szCs w:val="22"/>
          <w:lang w:val="en-US" w:eastAsia="en-US"/>
        </w:rPr>
        <w:t xml:space="preserve">Phytophthora pseudosyringae the causal agent of bleeding cankers of beech in central Italy. </w:t>
      </w:r>
      <w:r w:rsidRPr="008946BC">
        <w:rPr>
          <w:szCs w:val="22"/>
          <w:lang w:eastAsia="en-US"/>
        </w:rPr>
        <w:t>XII Convegno Nazionale S.I.</w:t>
      </w:r>
      <w:proofErr w:type="gramStart"/>
      <w:r w:rsidRPr="008946BC">
        <w:rPr>
          <w:szCs w:val="22"/>
          <w:lang w:eastAsia="en-US"/>
        </w:rPr>
        <w:t>Pa.V</w:t>
      </w:r>
      <w:proofErr w:type="gramEnd"/>
      <w:r w:rsidRPr="008946BC">
        <w:rPr>
          <w:szCs w:val="22"/>
          <w:lang w:eastAsia="en-US"/>
        </w:rPr>
        <w:t xml:space="preserve">, Villa San Giovanni (RC) 29 Settembre-1 Ottobre 2005. </w:t>
      </w:r>
      <w:r w:rsidRPr="008946BC">
        <w:rPr>
          <w:szCs w:val="22"/>
          <w:lang w:val="en-US" w:eastAsia="en-US"/>
        </w:rPr>
        <w:t>Journal of Plant Pathology, 87, (4, special issue): 289. ISSN: 1125-4653.</w:t>
      </w:r>
    </w:p>
    <w:p w:rsidR="008946BC" w:rsidRPr="008946BC" w:rsidRDefault="008946BC" w:rsidP="008946BC">
      <w:pPr>
        <w:widowControl w:val="0"/>
        <w:numPr>
          <w:ilvl w:val="0"/>
          <w:numId w:val="4"/>
        </w:numPr>
        <w:tabs>
          <w:tab w:val="left" w:pos="486"/>
        </w:tabs>
        <w:autoSpaceDE w:val="0"/>
        <w:autoSpaceDN w:val="0"/>
        <w:spacing w:before="120" w:line="360" w:lineRule="auto"/>
        <w:ind w:right="301"/>
        <w:jc w:val="both"/>
        <w:rPr>
          <w:szCs w:val="22"/>
          <w:lang w:val="en-US" w:eastAsia="en-US"/>
        </w:rPr>
      </w:pPr>
      <w:r w:rsidRPr="008946BC">
        <w:rPr>
          <w:szCs w:val="22"/>
          <w:lang w:eastAsia="en-US"/>
        </w:rPr>
        <w:t>Pane A., Martini P., Chimento A. Rapetti S., Savona S., Grasso F.M., Cacciola S.O. (2005). Phytophthora species on ornamental plants in Italy. XII Convegno Nazionale S.I.</w:t>
      </w:r>
      <w:proofErr w:type="gramStart"/>
      <w:r w:rsidRPr="008946BC">
        <w:rPr>
          <w:szCs w:val="22"/>
          <w:lang w:eastAsia="en-US"/>
        </w:rPr>
        <w:t>Pa.V</w:t>
      </w:r>
      <w:proofErr w:type="gramEnd"/>
      <w:r w:rsidRPr="008946BC">
        <w:rPr>
          <w:szCs w:val="22"/>
          <w:lang w:eastAsia="en-US"/>
        </w:rPr>
        <w:t xml:space="preserve">, Villa San Giovanni (RC) 29 Settembre-1 Ottobre 2005. </w:t>
      </w:r>
      <w:r w:rsidRPr="008946BC">
        <w:rPr>
          <w:szCs w:val="22"/>
          <w:lang w:val="en-US" w:eastAsia="en-US"/>
        </w:rPr>
        <w:t>Journal of Plant Pathology, 87 (4, special issue): 301. ISSN: 1125-4653.</w:t>
      </w:r>
    </w:p>
    <w:p w:rsidR="008946BC" w:rsidRPr="008946BC" w:rsidRDefault="008946BC" w:rsidP="008946BC">
      <w:pPr>
        <w:widowControl w:val="0"/>
        <w:numPr>
          <w:ilvl w:val="0"/>
          <w:numId w:val="4"/>
        </w:numPr>
        <w:tabs>
          <w:tab w:val="left" w:pos="486"/>
        </w:tabs>
        <w:autoSpaceDE w:val="0"/>
        <w:autoSpaceDN w:val="0"/>
        <w:spacing w:before="121" w:line="360" w:lineRule="auto"/>
        <w:ind w:right="304"/>
        <w:jc w:val="both"/>
        <w:rPr>
          <w:szCs w:val="22"/>
          <w:lang w:val="en-US" w:eastAsia="en-US"/>
        </w:rPr>
      </w:pPr>
      <w:r w:rsidRPr="008946BC">
        <w:rPr>
          <w:szCs w:val="22"/>
          <w:lang w:eastAsia="en-US"/>
        </w:rPr>
        <w:t>Cacciola</w:t>
      </w:r>
      <w:r w:rsidRPr="008946BC">
        <w:rPr>
          <w:spacing w:val="-4"/>
          <w:szCs w:val="22"/>
          <w:lang w:eastAsia="en-US"/>
        </w:rPr>
        <w:t xml:space="preserve"> </w:t>
      </w:r>
      <w:r w:rsidRPr="008946BC">
        <w:rPr>
          <w:szCs w:val="22"/>
          <w:lang w:eastAsia="en-US"/>
        </w:rPr>
        <w:t>S.</w:t>
      </w:r>
      <w:r w:rsidRPr="008946BC">
        <w:rPr>
          <w:spacing w:val="-3"/>
          <w:szCs w:val="22"/>
          <w:lang w:eastAsia="en-US"/>
        </w:rPr>
        <w:t xml:space="preserve"> </w:t>
      </w:r>
      <w:r w:rsidRPr="008946BC">
        <w:rPr>
          <w:szCs w:val="22"/>
          <w:lang w:eastAsia="en-US"/>
        </w:rPr>
        <w:t>O.,</w:t>
      </w:r>
      <w:r w:rsidRPr="008946BC">
        <w:rPr>
          <w:spacing w:val="-3"/>
          <w:szCs w:val="22"/>
          <w:lang w:eastAsia="en-US"/>
        </w:rPr>
        <w:t xml:space="preserve"> </w:t>
      </w:r>
      <w:r w:rsidRPr="008946BC">
        <w:rPr>
          <w:szCs w:val="22"/>
          <w:lang w:eastAsia="en-US"/>
        </w:rPr>
        <w:t>Diana</w:t>
      </w:r>
      <w:r w:rsidRPr="008946BC">
        <w:rPr>
          <w:spacing w:val="-3"/>
          <w:szCs w:val="22"/>
          <w:lang w:eastAsia="en-US"/>
        </w:rPr>
        <w:t xml:space="preserve"> </w:t>
      </w:r>
      <w:r w:rsidRPr="008946BC">
        <w:rPr>
          <w:szCs w:val="22"/>
          <w:lang w:eastAsia="en-US"/>
        </w:rPr>
        <w:t>G.,</w:t>
      </w:r>
      <w:r w:rsidRPr="008946BC">
        <w:rPr>
          <w:spacing w:val="-2"/>
          <w:szCs w:val="22"/>
          <w:lang w:eastAsia="en-US"/>
        </w:rPr>
        <w:t xml:space="preserve"> </w:t>
      </w:r>
      <w:r w:rsidRPr="008946BC">
        <w:rPr>
          <w:szCs w:val="22"/>
          <w:lang w:eastAsia="en-US"/>
        </w:rPr>
        <w:t>Pane</w:t>
      </w:r>
      <w:r w:rsidRPr="008946BC">
        <w:rPr>
          <w:spacing w:val="-4"/>
          <w:szCs w:val="22"/>
          <w:lang w:eastAsia="en-US"/>
        </w:rPr>
        <w:t xml:space="preserve"> </w:t>
      </w:r>
      <w:r w:rsidRPr="008946BC">
        <w:rPr>
          <w:szCs w:val="22"/>
          <w:lang w:eastAsia="en-US"/>
        </w:rPr>
        <w:t>A.,</w:t>
      </w:r>
      <w:r w:rsidRPr="008946BC">
        <w:rPr>
          <w:spacing w:val="-3"/>
          <w:szCs w:val="22"/>
          <w:lang w:eastAsia="en-US"/>
        </w:rPr>
        <w:t xml:space="preserve"> </w:t>
      </w:r>
      <w:r w:rsidRPr="008946BC">
        <w:rPr>
          <w:szCs w:val="22"/>
          <w:lang w:eastAsia="en-US"/>
        </w:rPr>
        <w:t>Chimento</w:t>
      </w:r>
      <w:r w:rsidRPr="008946BC">
        <w:rPr>
          <w:spacing w:val="-3"/>
          <w:szCs w:val="22"/>
          <w:lang w:eastAsia="en-US"/>
        </w:rPr>
        <w:t xml:space="preserve"> </w:t>
      </w:r>
      <w:r w:rsidRPr="008946BC">
        <w:rPr>
          <w:szCs w:val="22"/>
          <w:lang w:eastAsia="en-US"/>
        </w:rPr>
        <w:t>A.,</w:t>
      </w:r>
      <w:r w:rsidRPr="008946BC">
        <w:rPr>
          <w:spacing w:val="-3"/>
          <w:szCs w:val="22"/>
          <w:lang w:eastAsia="en-US"/>
        </w:rPr>
        <w:t xml:space="preserve"> </w:t>
      </w:r>
      <w:r w:rsidRPr="008946BC">
        <w:rPr>
          <w:szCs w:val="22"/>
          <w:lang w:eastAsia="en-US"/>
        </w:rPr>
        <w:t>Raudino</w:t>
      </w:r>
      <w:r w:rsidRPr="008946BC">
        <w:rPr>
          <w:spacing w:val="-3"/>
          <w:szCs w:val="22"/>
          <w:lang w:eastAsia="en-US"/>
        </w:rPr>
        <w:t xml:space="preserve"> </w:t>
      </w:r>
      <w:r w:rsidRPr="008946BC">
        <w:rPr>
          <w:szCs w:val="22"/>
          <w:lang w:eastAsia="en-US"/>
        </w:rPr>
        <w:t>F.</w:t>
      </w:r>
      <w:r w:rsidRPr="008946BC">
        <w:rPr>
          <w:spacing w:val="-3"/>
          <w:szCs w:val="22"/>
          <w:lang w:eastAsia="en-US"/>
        </w:rPr>
        <w:t xml:space="preserve"> </w:t>
      </w:r>
      <w:r w:rsidRPr="008946BC">
        <w:rPr>
          <w:szCs w:val="22"/>
          <w:lang w:eastAsia="en-US"/>
        </w:rPr>
        <w:t>(2005).</w:t>
      </w:r>
      <w:r w:rsidRPr="008946BC">
        <w:rPr>
          <w:spacing w:val="-3"/>
          <w:szCs w:val="22"/>
          <w:lang w:eastAsia="en-US"/>
        </w:rPr>
        <w:t xml:space="preserve"> </w:t>
      </w:r>
      <w:r w:rsidRPr="008946BC">
        <w:rPr>
          <w:szCs w:val="22"/>
          <w:lang w:eastAsia="en-US"/>
        </w:rPr>
        <w:t>Un</w:t>
      </w:r>
      <w:r w:rsidRPr="008946BC">
        <w:rPr>
          <w:spacing w:val="-2"/>
          <w:szCs w:val="22"/>
          <w:lang w:eastAsia="en-US"/>
        </w:rPr>
        <w:t xml:space="preserve"> </w:t>
      </w:r>
      <w:r w:rsidRPr="008946BC">
        <w:rPr>
          <w:szCs w:val="22"/>
          <w:lang w:eastAsia="en-US"/>
        </w:rPr>
        <w:t>focolaio</w:t>
      </w:r>
      <w:r w:rsidRPr="008946BC">
        <w:rPr>
          <w:spacing w:val="-3"/>
          <w:szCs w:val="22"/>
          <w:lang w:eastAsia="en-US"/>
        </w:rPr>
        <w:t xml:space="preserve"> </w:t>
      </w:r>
      <w:r w:rsidRPr="008946BC">
        <w:rPr>
          <w:szCs w:val="22"/>
          <w:lang w:eastAsia="en-US"/>
        </w:rPr>
        <w:t>di</w:t>
      </w:r>
      <w:r w:rsidRPr="008946BC">
        <w:rPr>
          <w:spacing w:val="-3"/>
          <w:szCs w:val="22"/>
          <w:lang w:eastAsia="en-US"/>
        </w:rPr>
        <w:t xml:space="preserve"> </w:t>
      </w:r>
      <w:r w:rsidRPr="008946BC">
        <w:rPr>
          <w:szCs w:val="22"/>
          <w:lang w:eastAsia="en-US"/>
        </w:rPr>
        <w:t xml:space="preserve">cancro basale gommoso del faggio causato da Phytophthora pseudosyringae nel Parco Nazionale d’Abbruzzo. </w:t>
      </w:r>
      <w:r w:rsidRPr="008946BC">
        <w:rPr>
          <w:szCs w:val="22"/>
          <w:lang w:val="en-US" w:eastAsia="en-US"/>
        </w:rPr>
        <w:t>Informatore Fitopatologico, vol. 55 (4): 52-57. ISSN: 0020-0735.</w:t>
      </w:r>
    </w:p>
    <w:p w:rsidR="008946BC" w:rsidRPr="008946BC" w:rsidRDefault="008946BC" w:rsidP="008946BC">
      <w:pPr>
        <w:widowControl w:val="0"/>
        <w:numPr>
          <w:ilvl w:val="0"/>
          <w:numId w:val="4"/>
        </w:numPr>
        <w:tabs>
          <w:tab w:val="left" w:pos="485"/>
        </w:tabs>
        <w:autoSpaceDE w:val="0"/>
        <w:autoSpaceDN w:val="0"/>
        <w:spacing w:before="119"/>
        <w:ind w:left="485" w:hanging="359"/>
        <w:jc w:val="both"/>
        <w:rPr>
          <w:szCs w:val="22"/>
          <w:lang w:eastAsia="en-US"/>
        </w:rPr>
      </w:pPr>
      <w:r w:rsidRPr="008946BC">
        <w:rPr>
          <w:szCs w:val="22"/>
          <w:lang w:eastAsia="en-US"/>
        </w:rPr>
        <w:t>Pane A.,</w:t>
      </w:r>
      <w:r w:rsidRPr="008946BC">
        <w:rPr>
          <w:spacing w:val="3"/>
          <w:szCs w:val="22"/>
          <w:lang w:eastAsia="en-US"/>
        </w:rPr>
        <w:t xml:space="preserve"> </w:t>
      </w:r>
      <w:r w:rsidRPr="008946BC">
        <w:rPr>
          <w:szCs w:val="22"/>
          <w:lang w:eastAsia="en-US"/>
        </w:rPr>
        <w:t>Cacciola</w:t>
      </w:r>
      <w:r w:rsidRPr="008946BC">
        <w:rPr>
          <w:spacing w:val="2"/>
          <w:szCs w:val="22"/>
          <w:lang w:eastAsia="en-US"/>
        </w:rPr>
        <w:t xml:space="preserve"> </w:t>
      </w:r>
      <w:r w:rsidRPr="008946BC">
        <w:rPr>
          <w:szCs w:val="22"/>
          <w:lang w:eastAsia="en-US"/>
        </w:rPr>
        <w:t>S.</w:t>
      </w:r>
      <w:r w:rsidRPr="008946BC">
        <w:rPr>
          <w:spacing w:val="3"/>
          <w:szCs w:val="22"/>
          <w:lang w:eastAsia="en-US"/>
        </w:rPr>
        <w:t xml:space="preserve"> </w:t>
      </w:r>
      <w:r w:rsidRPr="008946BC">
        <w:rPr>
          <w:szCs w:val="22"/>
          <w:lang w:eastAsia="en-US"/>
        </w:rPr>
        <w:t>O.,</w:t>
      </w:r>
      <w:r w:rsidRPr="008946BC">
        <w:rPr>
          <w:spacing w:val="5"/>
          <w:szCs w:val="22"/>
          <w:lang w:eastAsia="en-US"/>
        </w:rPr>
        <w:t xml:space="preserve"> </w:t>
      </w:r>
      <w:r w:rsidRPr="008946BC">
        <w:rPr>
          <w:szCs w:val="22"/>
          <w:lang w:eastAsia="en-US"/>
        </w:rPr>
        <w:t>Adornetto</w:t>
      </w:r>
      <w:r w:rsidRPr="008946BC">
        <w:rPr>
          <w:spacing w:val="3"/>
          <w:szCs w:val="22"/>
          <w:lang w:eastAsia="en-US"/>
        </w:rPr>
        <w:t xml:space="preserve"> </w:t>
      </w:r>
      <w:r w:rsidRPr="008946BC">
        <w:rPr>
          <w:szCs w:val="22"/>
          <w:lang w:eastAsia="en-US"/>
        </w:rPr>
        <w:t>M.,</w:t>
      </w:r>
      <w:r w:rsidRPr="008946BC">
        <w:rPr>
          <w:spacing w:val="3"/>
          <w:szCs w:val="22"/>
          <w:lang w:eastAsia="en-US"/>
        </w:rPr>
        <w:t xml:space="preserve"> </w:t>
      </w:r>
      <w:r w:rsidRPr="008946BC">
        <w:rPr>
          <w:szCs w:val="22"/>
          <w:lang w:eastAsia="en-US"/>
        </w:rPr>
        <w:t>Proietto</w:t>
      </w:r>
      <w:r w:rsidRPr="008946BC">
        <w:rPr>
          <w:spacing w:val="3"/>
          <w:szCs w:val="22"/>
          <w:lang w:eastAsia="en-US"/>
        </w:rPr>
        <w:t xml:space="preserve"> </w:t>
      </w:r>
      <w:r w:rsidRPr="008946BC">
        <w:rPr>
          <w:szCs w:val="22"/>
          <w:lang w:eastAsia="en-US"/>
        </w:rPr>
        <w:t>Russo</w:t>
      </w:r>
      <w:r w:rsidRPr="008946BC">
        <w:rPr>
          <w:spacing w:val="4"/>
          <w:szCs w:val="22"/>
          <w:lang w:eastAsia="en-US"/>
        </w:rPr>
        <w:t xml:space="preserve"> </w:t>
      </w:r>
      <w:r w:rsidRPr="008946BC">
        <w:rPr>
          <w:szCs w:val="22"/>
          <w:lang w:eastAsia="en-US"/>
        </w:rPr>
        <w:t>G.,</w:t>
      </w:r>
      <w:r w:rsidRPr="008946BC">
        <w:rPr>
          <w:spacing w:val="3"/>
          <w:szCs w:val="22"/>
          <w:lang w:eastAsia="en-US"/>
        </w:rPr>
        <w:t xml:space="preserve"> </w:t>
      </w:r>
      <w:r w:rsidRPr="008946BC">
        <w:rPr>
          <w:szCs w:val="22"/>
          <w:lang w:eastAsia="en-US"/>
        </w:rPr>
        <w:t>Badalà</w:t>
      </w:r>
      <w:r w:rsidRPr="008946BC">
        <w:rPr>
          <w:spacing w:val="5"/>
          <w:szCs w:val="22"/>
          <w:lang w:eastAsia="en-US"/>
        </w:rPr>
        <w:t xml:space="preserve"> </w:t>
      </w:r>
      <w:r w:rsidRPr="008946BC">
        <w:rPr>
          <w:szCs w:val="22"/>
          <w:lang w:eastAsia="en-US"/>
        </w:rPr>
        <w:t>F.,</w:t>
      </w:r>
      <w:r w:rsidRPr="008946BC">
        <w:rPr>
          <w:spacing w:val="3"/>
          <w:szCs w:val="22"/>
          <w:lang w:eastAsia="en-US"/>
        </w:rPr>
        <w:t xml:space="preserve"> </w:t>
      </w:r>
      <w:r w:rsidRPr="008946BC">
        <w:rPr>
          <w:szCs w:val="22"/>
          <w:lang w:eastAsia="en-US"/>
        </w:rPr>
        <w:t>Magnano</w:t>
      </w:r>
      <w:r w:rsidRPr="008946BC">
        <w:rPr>
          <w:spacing w:val="3"/>
          <w:szCs w:val="22"/>
          <w:lang w:eastAsia="en-US"/>
        </w:rPr>
        <w:t xml:space="preserve"> </w:t>
      </w:r>
      <w:r w:rsidRPr="008946BC">
        <w:rPr>
          <w:szCs w:val="22"/>
          <w:lang w:eastAsia="en-US"/>
        </w:rPr>
        <w:t>di</w:t>
      </w:r>
      <w:r w:rsidRPr="008946BC">
        <w:rPr>
          <w:spacing w:val="4"/>
          <w:szCs w:val="22"/>
          <w:lang w:eastAsia="en-US"/>
        </w:rPr>
        <w:t xml:space="preserve"> </w:t>
      </w:r>
      <w:r w:rsidRPr="008946BC">
        <w:rPr>
          <w:szCs w:val="22"/>
          <w:lang w:eastAsia="en-US"/>
        </w:rPr>
        <w:t>San</w:t>
      </w:r>
      <w:r w:rsidRPr="008946BC">
        <w:rPr>
          <w:spacing w:val="5"/>
          <w:szCs w:val="22"/>
          <w:lang w:eastAsia="en-US"/>
        </w:rPr>
        <w:t xml:space="preserve"> </w:t>
      </w:r>
      <w:r w:rsidRPr="008946BC">
        <w:rPr>
          <w:spacing w:val="-5"/>
          <w:szCs w:val="22"/>
          <w:lang w:eastAsia="en-US"/>
        </w:rPr>
        <w:t>Lio</w:t>
      </w:r>
    </w:p>
    <w:p w:rsidR="008946BC" w:rsidRPr="008946BC" w:rsidRDefault="008946BC" w:rsidP="00B95725">
      <w:pPr>
        <w:widowControl w:val="0"/>
        <w:autoSpaceDE w:val="0"/>
        <w:autoSpaceDN w:val="0"/>
        <w:spacing w:before="139" w:line="360" w:lineRule="auto"/>
        <w:ind w:left="426" w:right="309"/>
        <w:jc w:val="both"/>
        <w:rPr>
          <w:szCs w:val="24"/>
          <w:lang w:val="en-US" w:eastAsia="en-US"/>
        </w:rPr>
      </w:pPr>
      <w:r w:rsidRPr="008946BC">
        <w:rPr>
          <w:szCs w:val="24"/>
          <w:lang w:val="en-US" w:eastAsia="en-US"/>
        </w:rPr>
        <w:t>G. (2005). Root and basal stem rot of Scotch broom caused by Phytophthora citricola and Phytophthora drechsleri in Italy. Plant Disease, vol. 89 (10): 1131. ISSN: 0191-2917.</w:t>
      </w:r>
    </w:p>
    <w:p w:rsidR="008946BC" w:rsidRPr="008946BC" w:rsidRDefault="008946BC" w:rsidP="008946BC">
      <w:pPr>
        <w:widowControl w:val="0"/>
        <w:numPr>
          <w:ilvl w:val="0"/>
          <w:numId w:val="4"/>
        </w:numPr>
        <w:tabs>
          <w:tab w:val="left" w:pos="485"/>
        </w:tabs>
        <w:autoSpaceDE w:val="0"/>
        <w:autoSpaceDN w:val="0"/>
        <w:spacing w:before="120"/>
        <w:ind w:left="485" w:hanging="359"/>
        <w:jc w:val="both"/>
        <w:rPr>
          <w:szCs w:val="22"/>
          <w:lang w:eastAsia="en-US"/>
        </w:rPr>
      </w:pPr>
      <w:r w:rsidRPr="008946BC">
        <w:rPr>
          <w:szCs w:val="22"/>
          <w:lang w:eastAsia="en-US"/>
        </w:rPr>
        <w:t>Pane</w:t>
      </w:r>
      <w:r w:rsidRPr="008946BC">
        <w:rPr>
          <w:spacing w:val="10"/>
          <w:szCs w:val="22"/>
          <w:lang w:eastAsia="en-US"/>
        </w:rPr>
        <w:t xml:space="preserve"> </w:t>
      </w:r>
      <w:r w:rsidRPr="008946BC">
        <w:rPr>
          <w:szCs w:val="22"/>
          <w:lang w:eastAsia="en-US"/>
        </w:rPr>
        <w:t>A.,</w:t>
      </w:r>
      <w:r w:rsidRPr="008946BC">
        <w:rPr>
          <w:spacing w:val="12"/>
          <w:szCs w:val="22"/>
          <w:lang w:eastAsia="en-US"/>
        </w:rPr>
        <w:t xml:space="preserve"> </w:t>
      </w:r>
      <w:r w:rsidRPr="008946BC">
        <w:rPr>
          <w:szCs w:val="22"/>
          <w:lang w:eastAsia="en-US"/>
        </w:rPr>
        <w:t>Cacciola</w:t>
      </w:r>
      <w:r w:rsidRPr="008946BC">
        <w:rPr>
          <w:spacing w:val="12"/>
          <w:szCs w:val="22"/>
          <w:lang w:eastAsia="en-US"/>
        </w:rPr>
        <w:t xml:space="preserve"> </w:t>
      </w:r>
      <w:r w:rsidRPr="008946BC">
        <w:rPr>
          <w:szCs w:val="22"/>
          <w:lang w:eastAsia="en-US"/>
        </w:rPr>
        <w:t>S.O.,</w:t>
      </w:r>
      <w:r w:rsidRPr="008946BC">
        <w:rPr>
          <w:spacing w:val="16"/>
          <w:szCs w:val="22"/>
          <w:lang w:eastAsia="en-US"/>
        </w:rPr>
        <w:t xml:space="preserve"> </w:t>
      </w:r>
      <w:r w:rsidRPr="008946BC">
        <w:rPr>
          <w:szCs w:val="22"/>
          <w:lang w:eastAsia="en-US"/>
        </w:rPr>
        <w:t>Badalà</w:t>
      </w:r>
      <w:r w:rsidRPr="008946BC">
        <w:rPr>
          <w:spacing w:val="12"/>
          <w:szCs w:val="22"/>
          <w:lang w:eastAsia="en-US"/>
        </w:rPr>
        <w:t xml:space="preserve"> </w:t>
      </w:r>
      <w:r w:rsidRPr="008946BC">
        <w:rPr>
          <w:szCs w:val="22"/>
          <w:lang w:eastAsia="en-US"/>
        </w:rPr>
        <w:t>F.,</w:t>
      </w:r>
      <w:r w:rsidRPr="008946BC">
        <w:rPr>
          <w:spacing w:val="15"/>
          <w:szCs w:val="22"/>
          <w:lang w:eastAsia="en-US"/>
        </w:rPr>
        <w:t xml:space="preserve"> </w:t>
      </w:r>
      <w:r w:rsidRPr="008946BC">
        <w:rPr>
          <w:szCs w:val="22"/>
          <w:lang w:eastAsia="en-US"/>
        </w:rPr>
        <w:t>Proietto</w:t>
      </w:r>
      <w:r w:rsidRPr="008946BC">
        <w:rPr>
          <w:spacing w:val="14"/>
          <w:szCs w:val="22"/>
          <w:lang w:eastAsia="en-US"/>
        </w:rPr>
        <w:t xml:space="preserve"> </w:t>
      </w:r>
      <w:r w:rsidRPr="008946BC">
        <w:rPr>
          <w:szCs w:val="22"/>
          <w:lang w:eastAsia="en-US"/>
        </w:rPr>
        <w:t>Russo</w:t>
      </w:r>
      <w:r w:rsidRPr="008946BC">
        <w:rPr>
          <w:spacing w:val="13"/>
          <w:szCs w:val="22"/>
          <w:lang w:eastAsia="en-US"/>
        </w:rPr>
        <w:t xml:space="preserve"> </w:t>
      </w:r>
      <w:r w:rsidRPr="008946BC">
        <w:rPr>
          <w:szCs w:val="22"/>
          <w:lang w:eastAsia="en-US"/>
        </w:rPr>
        <w:t>G.,</w:t>
      </w:r>
      <w:r w:rsidRPr="008946BC">
        <w:rPr>
          <w:spacing w:val="12"/>
          <w:szCs w:val="22"/>
          <w:lang w:eastAsia="en-US"/>
        </w:rPr>
        <w:t xml:space="preserve"> </w:t>
      </w:r>
      <w:r w:rsidRPr="008946BC">
        <w:rPr>
          <w:szCs w:val="22"/>
          <w:lang w:eastAsia="en-US"/>
        </w:rPr>
        <w:t>Adornetto</w:t>
      </w:r>
      <w:r w:rsidRPr="008946BC">
        <w:rPr>
          <w:spacing w:val="13"/>
          <w:szCs w:val="22"/>
          <w:lang w:eastAsia="en-US"/>
        </w:rPr>
        <w:t xml:space="preserve"> </w:t>
      </w:r>
      <w:r w:rsidRPr="008946BC">
        <w:rPr>
          <w:szCs w:val="22"/>
          <w:lang w:eastAsia="en-US"/>
        </w:rPr>
        <w:t>S.,</w:t>
      </w:r>
      <w:r w:rsidRPr="008946BC">
        <w:rPr>
          <w:spacing w:val="14"/>
          <w:szCs w:val="22"/>
          <w:lang w:eastAsia="en-US"/>
        </w:rPr>
        <w:t xml:space="preserve"> </w:t>
      </w:r>
      <w:r w:rsidRPr="008946BC">
        <w:rPr>
          <w:szCs w:val="22"/>
          <w:lang w:eastAsia="en-US"/>
        </w:rPr>
        <w:t>Magnano</w:t>
      </w:r>
      <w:r w:rsidRPr="008946BC">
        <w:rPr>
          <w:spacing w:val="13"/>
          <w:szCs w:val="22"/>
          <w:lang w:eastAsia="en-US"/>
        </w:rPr>
        <w:t xml:space="preserve"> </w:t>
      </w:r>
      <w:r w:rsidRPr="008946BC">
        <w:rPr>
          <w:szCs w:val="22"/>
          <w:lang w:eastAsia="en-US"/>
        </w:rPr>
        <w:t>di</w:t>
      </w:r>
      <w:r w:rsidRPr="008946BC">
        <w:rPr>
          <w:spacing w:val="13"/>
          <w:szCs w:val="22"/>
          <w:lang w:eastAsia="en-US"/>
        </w:rPr>
        <w:t xml:space="preserve"> </w:t>
      </w:r>
      <w:r w:rsidRPr="008946BC">
        <w:rPr>
          <w:szCs w:val="22"/>
          <w:lang w:eastAsia="en-US"/>
        </w:rPr>
        <w:t>San</w:t>
      </w:r>
      <w:r w:rsidRPr="008946BC">
        <w:rPr>
          <w:spacing w:val="16"/>
          <w:szCs w:val="22"/>
          <w:lang w:eastAsia="en-US"/>
        </w:rPr>
        <w:t xml:space="preserve"> </w:t>
      </w:r>
      <w:r w:rsidRPr="008946BC">
        <w:rPr>
          <w:spacing w:val="-5"/>
          <w:szCs w:val="22"/>
          <w:lang w:eastAsia="en-US"/>
        </w:rPr>
        <w:t>Lio</w:t>
      </w:r>
    </w:p>
    <w:p w:rsidR="008946BC" w:rsidRPr="008946BC" w:rsidRDefault="008946BC" w:rsidP="00B95725">
      <w:pPr>
        <w:widowControl w:val="0"/>
        <w:autoSpaceDE w:val="0"/>
        <w:autoSpaceDN w:val="0"/>
        <w:spacing w:before="137" w:line="360" w:lineRule="auto"/>
        <w:ind w:left="567" w:right="303"/>
        <w:jc w:val="both"/>
        <w:rPr>
          <w:szCs w:val="24"/>
          <w:lang w:val="en-US" w:eastAsia="en-US"/>
        </w:rPr>
      </w:pPr>
      <w:r w:rsidRPr="008946BC">
        <w:rPr>
          <w:szCs w:val="24"/>
          <w:lang w:eastAsia="en-US"/>
        </w:rPr>
        <w:t>G. (2005). Il marciume radicale da Phytophthora: un problema emergente nei vivai di piante ornamentali. Atti delConvegno “Il florovivaismo in Sicilia: Problematiche e Prospettive</w:t>
      </w:r>
      <w:proofErr w:type="gramStart"/>
      <w:r w:rsidRPr="008946BC">
        <w:rPr>
          <w:szCs w:val="24"/>
          <w:lang w:eastAsia="en-US"/>
        </w:rPr>
        <w:t>”,Università</w:t>
      </w:r>
      <w:proofErr w:type="gramEnd"/>
      <w:r w:rsidRPr="008946BC">
        <w:rPr>
          <w:szCs w:val="24"/>
          <w:lang w:eastAsia="en-US"/>
        </w:rPr>
        <w:t xml:space="preserve"> di Catania. </w:t>
      </w:r>
      <w:r w:rsidRPr="008946BC">
        <w:rPr>
          <w:szCs w:val="24"/>
          <w:lang w:val="en-US" w:eastAsia="en-US"/>
        </w:rPr>
        <w:t>11-12 Novembre 2005. Pp 85-101 (Lavoro esteso e comunicazione orale).</w:t>
      </w:r>
    </w:p>
    <w:p w:rsidR="008946BC" w:rsidRPr="008946BC" w:rsidRDefault="008946BC" w:rsidP="008946BC">
      <w:pPr>
        <w:widowControl w:val="0"/>
        <w:numPr>
          <w:ilvl w:val="0"/>
          <w:numId w:val="4"/>
        </w:numPr>
        <w:tabs>
          <w:tab w:val="left" w:pos="486"/>
        </w:tabs>
        <w:autoSpaceDE w:val="0"/>
        <w:autoSpaceDN w:val="0"/>
        <w:spacing w:before="121" w:line="360" w:lineRule="auto"/>
        <w:ind w:right="303"/>
        <w:jc w:val="both"/>
        <w:rPr>
          <w:szCs w:val="22"/>
          <w:lang w:val="en-US" w:eastAsia="en-US"/>
        </w:rPr>
      </w:pPr>
      <w:r w:rsidRPr="008946BC">
        <w:rPr>
          <w:szCs w:val="22"/>
          <w:lang w:eastAsia="en-US"/>
        </w:rPr>
        <w:t>Cacciola S. O., Chimento A., Pane A., Cooke D.E.L., Magnano di San Lio G. (2005).</w:t>
      </w:r>
      <w:r w:rsidRPr="008946BC">
        <w:rPr>
          <w:spacing w:val="40"/>
          <w:szCs w:val="22"/>
          <w:lang w:eastAsia="en-US"/>
        </w:rPr>
        <w:t xml:space="preserve"> </w:t>
      </w:r>
      <w:r w:rsidRPr="008946BC">
        <w:rPr>
          <w:szCs w:val="22"/>
          <w:lang w:val="en-US" w:eastAsia="en-US"/>
        </w:rPr>
        <w:t>Root and foot rot of Lantana caused by Phytophthora cryptogea. Plant Disease, vol. 89</w:t>
      </w:r>
      <w:r w:rsidRPr="008946BC">
        <w:rPr>
          <w:spacing w:val="40"/>
          <w:szCs w:val="22"/>
          <w:lang w:val="en-US" w:eastAsia="en-US"/>
        </w:rPr>
        <w:t xml:space="preserve"> </w:t>
      </w:r>
      <w:r w:rsidRPr="008946BC">
        <w:rPr>
          <w:szCs w:val="22"/>
          <w:lang w:val="en-US" w:eastAsia="en-US"/>
        </w:rPr>
        <w:t>(8), p. 909. ISSN: 0191-2917.</w:t>
      </w:r>
    </w:p>
    <w:p w:rsidR="008946BC" w:rsidRPr="008946BC" w:rsidRDefault="008946BC" w:rsidP="008946BC">
      <w:pPr>
        <w:widowControl w:val="0"/>
        <w:numPr>
          <w:ilvl w:val="0"/>
          <w:numId w:val="4"/>
        </w:numPr>
        <w:tabs>
          <w:tab w:val="left" w:pos="486"/>
        </w:tabs>
        <w:autoSpaceDE w:val="0"/>
        <w:autoSpaceDN w:val="0"/>
        <w:spacing w:before="121" w:line="360" w:lineRule="auto"/>
        <w:ind w:right="310"/>
        <w:jc w:val="both"/>
        <w:rPr>
          <w:szCs w:val="22"/>
          <w:lang w:val="en-US" w:eastAsia="en-US"/>
        </w:rPr>
      </w:pPr>
      <w:r w:rsidRPr="008946BC">
        <w:rPr>
          <w:szCs w:val="22"/>
          <w:lang w:eastAsia="en-US"/>
        </w:rPr>
        <w:t xml:space="preserve">Cacciola S. O., Pane A., Cooke D: E: L. Raudino F. and Magnano di San Lio G. (2006). </w:t>
      </w:r>
      <w:r w:rsidRPr="008946BC">
        <w:rPr>
          <w:szCs w:val="22"/>
          <w:lang w:val="en-US" w:eastAsia="en-US"/>
        </w:rPr>
        <w:t>First report</w:t>
      </w:r>
      <w:r w:rsidRPr="008946BC">
        <w:rPr>
          <w:spacing w:val="-1"/>
          <w:szCs w:val="22"/>
          <w:lang w:val="en-US" w:eastAsia="en-US"/>
        </w:rPr>
        <w:t xml:space="preserve"> </w:t>
      </w:r>
      <w:r w:rsidRPr="008946BC">
        <w:rPr>
          <w:szCs w:val="22"/>
          <w:lang w:val="en-US" w:eastAsia="en-US"/>
        </w:rPr>
        <w:t>of brown root and wilt of fennel caused by</w:t>
      </w:r>
      <w:r w:rsidRPr="008946BC">
        <w:rPr>
          <w:spacing w:val="-5"/>
          <w:szCs w:val="22"/>
          <w:lang w:val="en-US" w:eastAsia="en-US"/>
        </w:rPr>
        <w:t xml:space="preserve"> </w:t>
      </w:r>
      <w:r w:rsidRPr="008946BC">
        <w:rPr>
          <w:szCs w:val="22"/>
          <w:lang w:val="en-US" w:eastAsia="en-US"/>
        </w:rPr>
        <w:t>Phytophthora</w:t>
      </w:r>
      <w:r w:rsidRPr="008946BC">
        <w:rPr>
          <w:spacing w:val="-1"/>
          <w:szCs w:val="22"/>
          <w:lang w:val="en-US" w:eastAsia="en-US"/>
        </w:rPr>
        <w:t xml:space="preserve"> </w:t>
      </w:r>
      <w:r w:rsidRPr="008946BC">
        <w:rPr>
          <w:szCs w:val="22"/>
          <w:lang w:val="en-US" w:eastAsia="en-US"/>
        </w:rPr>
        <w:t>megasperma</w:t>
      </w:r>
      <w:r w:rsidRPr="008946BC">
        <w:rPr>
          <w:spacing w:val="-1"/>
          <w:szCs w:val="22"/>
          <w:lang w:val="en-US" w:eastAsia="en-US"/>
        </w:rPr>
        <w:t xml:space="preserve"> </w:t>
      </w:r>
      <w:r w:rsidRPr="008946BC">
        <w:rPr>
          <w:szCs w:val="22"/>
          <w:lang w:val="en-US" w:eastAsia="en-US"/>
        </w:rPr>
        <w:t>in Italy. Plant Disease, vol. 90 (5): 110. ISSN: 0191-2917.</w:t>
      </w:r>
    </w:p>
    <w:p w:rsidR="008946BC" w:rsidRPr="008946BC" w:rsidRDefault="008946BC" w:rsidP="008946BC">
      <w:pPr>
        <w:widowControl w:val="0"/>
        <w:numPr>
          <w:ilvl w:val="0"/>
          <w:numId w:val="4"/>
        </w:numPr>
        <w:tabs>
          <w:tab w:val="left" w:pos="486"/>
        </w:tabs>
        <w:autoSpaceDE w:val="0"/>
        <w:autoSpaceDN w:val="0"/>
        <w:spacing w:before="119" w:line="360" w:lineRule="auto"/>
        <w:ind w:right="305"/>
        <w:jc w:val="both"/>
        <w:rPr>
          <w:szCs w:val="22"/>
          <w:lang w:val="en-US" w:eastAsia="en-US"/>
        </w:rPr>
      </w:pPr>
      <w:r w:rsidRPr="008946BC">
        <w:rPr>
          <w:szCs w:val="22"/>
          <w:lang w:eastAsia="en-US"/>
        </w:rPr>
        <w:t>Pane</w:t>
      </w:r>
      <w:r w:rsidRPr="008946BC">
        <w:rPr>
          <w:spacing w:val="-4"/>
          <w:szCs w:val="22"/>
          <w:lang w:eastAsia="en-US"/>
        </w:rPr>
        <w:t xml:space="preserve"> </w:t>
      </w:r>
      <w:r w:rsidRPr="008946BC">
        <w:rPr>
          <w:szCs w:val="22"/>
          <w:lang w:eastAsia="en-US"/>
        </w:rPr>
        <w:t>A.,</w:t>
      </w:r>
      <w:r w:rsidRPr="008946BC">
        <w:rPr>
          <w:spacing w:val="-3"/>
          <w:szCs w:val="22"/>
          <w:lang w:eastAsia="en-US"/>
        </w:rPr>
        <w:t xml:space="preserve"> </w:t>
      </w:r>
      <w:r w:rsidRPr="008946BC">
        <w:rPr>
          <w:szCs w:val="22"/>
          <w:lang w:eastAsia="en-US"/>
        </w:rPr>
        <w:t>Cacciola</w:t>
      </w:r>
      <w:r w:rsidRPr="008946BC">
        <w:rPr>
          <w:spacing w:val="-4"/>
          <w:szCs w:val="22"/>
          <w:lang w:eastAsia="en-US"/>
        </w:rPr>
        <w:t xml:space="preserve"> </w:t>
      </w:r>
      <w:r w:rsidRPr="008946BC">
        <w:rPr>
          <w:szCs w:val="22"/>
          <w:lang w:eastAsia="en-US"/>
        </w:rPr>
        <w:t>S.O.,</w:t>
      </w:r>
      <w:r w:rsidRPr="008946BC">
        <w:rPr>
          <w:spacing w:val="-3"/>
          <w:szCs w:val="22"/>
          <w:lang w:eastAsia="en-US"/>
        </w:rPr>
        <w:t xml:space="preserve"> </w:t>
      </w:r>
      <w:r w:rsidRPr="008946BC">
        <w:rPr>
          <w:szCs w:val="22"/>
          <w:lang w:eastAsia="en-US"/>
        </w:rPr>
        <w:t>Badalà</w:t>
      </w:r>
      <w:r w:rsidRPr="008946BC">
        <w:rPr>
          <w:spacing w:val="-4"/>
          <w:szCs w:val="22"/>
          <w:lang w:eastAsia="en-US"/>
        </w:rPr>
        <w:t xml:space="preserve"> </w:t>
      </w:r>
      <w:r w:rsidRPr="008946BC">
        <w:rPr>
          <w:szCs w:val="22"/>
          <w:lang w:eastAsia="en-US"/>
        </w:rPr>
        <w:t>F.,</w:t>
      </w:r>
      <w:r w:rsidRPr="008946BC">
        <w:rPr>
          <w:spacing w:val="-3"/>
          <w:szCs w:val="22"/>
          <w:lang w:eastAsia="en-US"/>
        </w:rPr>
        <w:t xml:space="preserve"> </w:t>
      </w:r>
      <w:r w:rsidRPr="008946BC">
        <w:rPr>
          <w:szCs w:val="22"/>
          <w:lang w:eastAsia="en-US"/>
        </w:rPr>
        <w:t>Martini</w:t>
      </w:r>
      <w:r w:rsidRPr="008946BC">
        <w:rPr>
          <w:spacing w:val="-3"/>
          <w:szCs w:val="22"/>
          <w:lang w:eastAsia="en-US"/>
        </w:rPr>
        <w:t xml:space="preserve"> </w:t>
      </w:r>
      <w:r w:rsidRPr="008946BC">
        <w:rPr>
          <w:szCs w:val="22"/>
          <w:lang w:eastAsia="en-US"/>
        </w:rPr>
        <w:t>P.,</w:t>
      </w:r>
      <w:r w:rsidRPr="008946BC">
        <w:rPr>
          <w:spacing w:val="-3"/>
          <w:szCs w:val="22"/>
          <w:lang w:eastAsia="en-US"/>
        </w:rPr>
        <w:t xml:space="preserve"> </w:t>
      </w:r>
      <w:r w:rsidRPr="008946BC">
        <w:rPr>
          <w:szCs w:val="22"/>
          <w:lang w:eastAsia="en-US"/>
        </w:rPr>
        <w:t>Magnano</w:t>
      </w:r>
      <w:r w:rsidRPr="008946BC">
        <w:rPr>
          <w:spacing w:val="-3"/>
          <w:szCs w:val="22"/>
          <w:lang w:eastAsia="en-US"/>
        </w:rPr>
        <w:t xml:space="preserve"> </w:t>
      </w:r>
      <w:r w:rsidRPr="008946BC">
        <w:rPr>
          <w:szCs w:val="22"/>
          <w:lang w:eastAsia="en-US"/>
        </w:rPr>
        <w:t>di</w:t>
      </w:r>
      <w:r w:rsidRPr="008946BC">
        <w:rPr>
          <w:spacing w:val="-3"/>
          <w:szCs w:val="22"/>
          <w:lang w:eastAsia="en-US"/>
        </w:rPr>
        <w:t xml:space="preserve"> </w:t>
      </w:r>
      <w:r w:rsidRPr="008946BC">
        <w:rPr>
          <w:szCs w:val="22"/>
          <w:lang w:eastAsia="en-US"/>
        </w:rPr>
        <w:t>San</w:t>
      </w:r>
      <w:r w:rsidRPr="008946BC">
        <w:rPr>
          <w:spacing w:val="-1"/>
          <w:szCs w:val="22"/>
          <w:lang w:eastAsia="en-US"/>
        </w:rPr>
        <w:t xml:space="preserve"> </w:t>
      </w:r>
      <w:r w:rsidRPr="008946BC">
        <w:rPr>
          <w:szCs w:val="22"/>
          <w:lang w:eastAsia="en-US"/>
        </w:rPr>
        <w:t>Lio</w:t>
      </w:r>
      <w:r w:rsidRPr="008946BC">
        <w:rPr>
          <w:spacing w:val="-3"/>
          <w:szCs w:val="22"/>
          <w:lang w:eastAsia="en-US"/>
        </w:rPr>
        <w:t xml:space="preserve"> </w:t>
      </w:r>
      <w:r w:rsidRPr="008946BC">
        <w:rPr>
          <w:szCs w:val="22"/>
          <w:lang w:eastAsia="en-US"/>
        </w:rPr>
        <w:t>G.</w:t>
      </w:r>
      <w:r w:rsidRPr="008946BC">
        <w:rPr>
          <w:spacing w:val="-1"/>
          <w:szCs w:val="22"/>
          <w:lang w:eastAsia="en-US"/>
        </w:rPr>
        <w:t xml:space="preserve"> </w:t>
      </w:r>
      <w:r w:rsidRPr="008946BC">
        <w:rPr>
          <w:szCs w:val="22"/>
          <w:lang w:eastAsia="en-US"/>
        </w:rPr>
        <w:t>(2006).</w:t>
      </w:r>
      <w:r w:rsidRPr="008946BC">
        <w:rPr>
          <w:spacing w:val="-2"/>
          <w:szCs w:val="22"/>
          <w:lang w:eastAsia="en-US"/>
        </w:rPr>
        <w:t xml:space="preserve"> </w:t>
      </w:r>
      <w:r w:rsidRPr="008946BC">
        <w:rPr>
          <w:szCs w:val="22"/>
          <w:lang w:eastAsia="en-US"/>
        </w:rPr>
        <w:t>Il</w:t>
      </w:r>
      <w:r w:rsidRPr="008946BC">
        <w:rPr>
          <w:spacing w:val="-3"/>
          <w:szCs w:val="22"/>
          <w:lang w:eastAsia="en-US"/>
        </w:rPr>
        <w:t xml:space="preserve"> </w:t>
      </w:r>
      <w:r w:rsidRPr="008946BC">
        <w:rPr>
          <w:szCs w:val="22"/>
          <w:lang w:eastAsia="en-US"/>
        </w:rPr>
        <w:t xml:space="preserve">marciume radicale da Phytophthora nei vivai di piante ornamentali. </w:t>
      </w:r>
      <w:r w:rsidRPr="008946BC">
        <w:rPr>
          <w:szCs w:val="22"/>
          <w:lang w:val="en-US" w:eastAsia="en-US"/>
        </w:rPr>
        <w:t>Terra e Vita, vol. 18, Supplemento AnnoXLVII: 24-28. ISSN: 0040-3776.</w:t>
      </w:r>
    </w:p>
    <w:p w:rsidR="008946BC" w:rsidRPr="008946BC" w:rsidRDefault="008946BC" w:rsidP="008946BC">
      <w:pPr>
        <w:widowControl w:val="0"/>
        <w:autoSpaceDE w:val="0"/>
        <w:autoSpaceDN w:val="0"/>
        <w:spacing w:before="120" w:line="360" w:lineRule="auto"/>
        <w:ind w:right="301"/>
        <w:jc w:val="both"/>
        <w:rPr>
          <w:szCs w:val="22"/>
          <w:lang w:val="en-US" w:eastAsia="en-US"/>
        </w:rPr>
        <w:sectPr w:rsidR="008946BC" w:rsidRPr="008946BC">
          <w:pgSz w:w="11910" w:h="16840"/>
          <w:pgMar w:top="1320" w:right="992" w:bottom="280" w:left="1417" w:header="720" w:footer="720" w:gutter="0"/>
          <w:cols w:space="720"/>
        </w:sectPr>
      </w:pPr>
    </w:p>
    <w:p w:rsidR="008946BC" w:rsidRPr="008946BC" w:rsidRDefault="008946BC" w:rsidP="008946BC">
      <w:pPr>
        <w:widowControl w:val="0"/>
        <w:numPr>
          <w:ilvl w:val="0"/>
          <w:numId w:val="4"/>
        </w:numPr>
        <w:tabs>
          <w:tab w:val="left" w:pos="486"/>
        </w:tabs>
        <w:autoSpaceDE w:val="0"/>
        <w:autoSpaceDN w:val="0"/>
        <w:spacing w:before="76" w:line="360" w:lineRule="auto"/>
        <w:ind w:right="302"/>
        <w:jc w:val="both"/>
        <w:rPr>
          <w:szCs w:val="22"/>
          <w:lang w:val="en-US" w:eastAsia="en-US"/>
        </w:rPr>
      </w:pPr>
      <w:r w:rsidRPr="008946BC">
        <w:rPr>
          <w:szCs w:val="22"/>
          <w:lang w:eastAsia="en-US"/>
        </w:rPr>
        <w:lastRenderedPageBreak/>
        <w:t xml:space="preserve">Cacciola S.O., Pane A., Raudino F., Chimento A, Scibetta S., Davino S. and Magnano di San Lio G. (2006). </w:t>
      </w:r>
      <w:r w:rsidRPr="008946BC">
        <w:rPr>
          <w:szCs w:val="22"/>
          <w:lang w:val="en-US" w:eastAsia="en-US"/>
        </w:rPr>
        <w:t>Bud and heart rot of fox tail agave (Agave attenuata) caused by Phytophthora spp. Journal of Plant Pathology, vol. 88 (3): S34. ISSN: 1125-4653.</w:t>
      </w:r>
    </w:p>
    <w:p w:rsidR="008946BC" w:rsidRPr="008946BC" w:rsidRDefault="008946BC" w:rsidP="008946BC">
      <w:pPr>
        <w:widowControl w:val="0"/>
        <w:numPr>
          <w:ilvl w:val="0"/>
          <w:numId w:val="4"/>
        </w:numPr>
        <w:tabs>
          <w:tab w:val="left" w:pos="486"/>
        </w:tabs>
        <w:autoSpaceDE w:val="0"/>
        <w:autoSpaceDN w:val="0"/>
        <w:spacing w:before="122" w:line="360" w:lineRule="auto"/>
        <w:ind w:right="305"/>
        <w:jc w:val="both"/>
        <w:rPr>
          <w:szCs w:val="22"/>
          <w:lang w:eastAsia="en-US"/>
        </w:rPr>
      </w:pPr>
      <w:r w:rsidRPr="008946BC">
        <w:rPr>
          <w:szCs w:val="22"/>
          <w:lang w:eastAsia="en-US"/>
        </w:rPr>
        <w:t xml:space="preserve">Li Destri Nicosia M.G., Maimone Mancarello B., Faedda R., Agosteo G.E., Pane A. and Cacciola S.O. (2006). </w:t>
      </w:r>
      <w:r w:rsidRPr="008946BC">
        <w:rPr>
          <w:szCs w:val="22"/>
          <w:lang w:val="en-US" w:eastAsia="en-US"/>
        </w:rPr>
        <w:t xml:space="preserve">Transposon tagging in the causal agent of olive anthracnose Colletotrichum sp. </w:t>
      </w:r>
      <w:r w:rsidRPr="008946BC">
        <w:rPr>
          <w:szCs w:val="22"/>
          <w:lang w:eastAsia="en-US"/>
        </w:rPr>
        <w:t xml:space="preserve">D 06.08. In: Atti 8th Convegno Nazionale della F.I.S.V., Riva del Garda, 28 Settembre - </w:t>
      </w:r>
      <w:proofErr w:type="gramStart"/>
      <w:r w:rsidRPr="008946BC">
        <w:rPr>
          <w:szCs w:val="22"/>
          <w:lang w:eastAsia="en-US"/>
        </w:rPr>
        <w:t>1 Ottobre</w:t>
      </w:r>
      <w:proofErr w:type="gramEnd"/>
      <w:r w:rsidRPr="008946BC">
        <w:rPr>
          <w:szCs w:val="22"/>
          <w:lang w:eastAsia="en-US"/>
        </w:rPr>
        <w:t>, 2006.</w:t>
      </w:r>
    </w:p>
    <w:p w:rsidR="008946BC" w:rsidRPr="008946BC" w:rsidRDefault="008946BC" w:rsidP="008946BC">
      <w:pPr>
        <w:widowControl w:val="0"/>
        <w:numPr>
          <w:ilvl w:val="0"/>
          <w:numId w:val="4"/>
        </w:numPr>
        <w:tabs>
          <w:tab w:val="left" w:pos="486"/>
        </w:tabs>
        <w:autoSpaceDE w:val="0"/>
        <w:autoSpaceDN w:val="0"/>
        <w:spacing w:before="120" w:line="360" w:lineRule="auto"/>
        <w:ind w:right="298"/>
        <w:jc w:val="both"/>
        <w:rPr>
          <w:szCs w:val="22"/>
          <w:lang w:val="en-US" w:eastAsia="en-US"/>
        </w:rPr>
      </w:pPr>
      <w:r w:rsidRPr="008946BC">
        <w:rPr>
          <w:szCs w:val="22"/>
          <w:lang w:eastAsia="en-US"/>
        </w:rPr>
        <w:t xml:space="preserve">Diana G., Pane A., Raudino F., D. E. L. Cooke, Cacciola S. O., Magnano di San Lio G. (2006). </w:t>
      </w:r>
      <w:r w:rsidRPr="008946BC">
        <w:rPr>
          <w:szCs w:val="22"/>
          <w:lang w:val="en-US" w:eastAsia="en-US"/>
        </w:rPr>
        <w:t>A decline of beech trees caused by Phytophthora pseudosyringae in central Italy. pp.142-144. In: Progress in Research on Phytophthora</w:t>
      </w:r>
      <w:r w:rsidRPr="008946BC">
        <w:rPr>
          <w:spacing w:val="-1"/>
          <w:szCs w:val="22"/>
          <w:lang w:val="en-US" w:eastAsia="en-US"/>
        </w:rPr>
        <w:t xml:space="preserve"> </w:t>
      </w:r>
      <w:r w:rsidRPr="008946BC">
        <w:rPr>
          <w:szCs w:val="22"/>
          <w:lang w:val="en-US" w:eastAsia="en-US"/>
        </w:rPr>
        <w:t>diseases of Forest Trees (Edited by C. Brasier, T. Jung and</w:t>
      </w:r>
      <w:r w:rsidRPr="008946BC">
        <w:rPr>
          <w:spacing w:val="16"/>
          <w:szCs w:val="22"/>
          <w:lang w:val="en-US" w:eastAsia="en-US"/>
        </w:rPr>
        <w:t xml:space="preserve"> </w:t>
      </w:r>
      <w:r w:rsidRPr="008946BC">
        <w:rPr>
          <w:szCs w:val="22"/>
          <w:lang w:val="en-US" w:eastAsia="en-US"/>
        </w:rPr>
        <w:t>W. Obwald), Forest</w:t>
      </w:r>
      <w:r w:rsidRPr="008946BC">
        <w:rPr>
          <w:spacing w:val="15"/>
          <w:szCs w:val="22"/>
          <w:lang w:val="en-US" w:eastAsia="en-US"/>
        </w:rPr>
        <w:t xml:space="preserve"> </w:t>
      </w:r>
      <w:r w:rsidRPr="008946BC">
        <w:rPr>
          <w:szCs w:val="22"/>
          <w:lang w:val="en-US" w:eastAsia="en-US"/>
        </w:rPr>
        <w:t>Research,</w:t>
      </w:r>
      <w:r w:rsidRPr="008946BC">
        <w:rPr>
          <w:spacing w:val="16"/>
          <w:szCs w:val="22"/>
          <w:lang w:val="en-US" w:eastAsia="en-US"/>
        </w:rPr>
        <w:t xml:space="preserve"> </w:t>
      </w:r>
      <w:r w:rsidRPr="008946BC">
        <w:rPr>
          <w:szCs w:val="22"/>
          <w:lang w:val="en-US" w:eastAsia="en-US"/>
        </w:rPr>
        <w:t>Farnham,</w:t>
      </w:r>
      <w:r w:rsidRPr="008946BC">
        <w:rPr>
          <w:spacing w:val="15"/>
          <w:szCs w:val="22"/>
          <w:lang w:val="en-US" w:eastAsia="en-US"/>
        </w:rPr>
        <w:t xml:space="preserve"> </w:t>
      </w:r>
      <w:r w:rsidRPr="008946BC">
        <w:rPr>
          <w:szCs w:val="22"/>
          <w:lang w:val="en-US" w:eastAsia="en-US"/>
        </w:rPr>
        <w:t>Surrey (UK) Print., 181</w:t>
      </w:r>
    </w:p>
    <w:p w:rsidR="008946BC" w:rsidRPr="008946BC" w:rsidRDefault="00B95725" w:rsidP="008946BC">
      <w:pPr>
        <w:widowControl w:val="0"/>
        <w:autoSpaceDE w:val="0"/>
        <w:autoSpaceDN w:val="0"/>
        <w:spacing w:before="1"/>
        <w:jc w:val="both"/>
        <w:rPr>
          <w:szCs w:val="24"/>
          <w:lang w:val="en-US" w:eastAsia="en-US"/>
        </w:rPr>
      </w:pPr>
      <w:r>
        <w:rPr>
          <w:szCs w:val="24"/>
          <w:lang w:val="en-US" w:eastAsia="en-US"/>
        </w:rPr>
        <w:t>\</w:t>
      </w:r>
      <w:r>
        <w:rPr>
          <w:szCs w:val="24"/>
          <w:lang w:val="en-US" w:eastAsia="en-US"/>
        </w:rPr>
        <w:tab/>
      </w:r>
      <w:r w:rsidR="008946BC" w:rsidRPr="008946BC">
        <w:rPr>
          <w:szCs w:val="24"/>
          <w:lang w:val="en-US" w:eastAsia="en-US"/>
        </w:rPr>
        <w:t>pp.</w:t>
      </w:r>
      <w:r w:rsidR="008946BC" w:rsidRPr="008946BC">
        <w:rPr>
          <w:spacing w:val="-2"/>
          <w:szCs w:val="24"/>
          <w:lang w:val="en-US" w:eastAsia="en-US"/>
        </w:rPr>
        <w:t xml:space="preserve"> </w:t>
      </w:r>
      <w:r w:rsidR="008946BC" w:rsidRPr="008946BC">
        <w:rPr>
          <w:szCs w:val="24"/>
          <w:lang w:val="en-US" w:eastAsia="en-US"/>
        </w:rPr>
        <w:t>ISBN</w:t>
      </w:r>
      <w:r w:rsidR="008946BC" w:rsidRPr="008946BC">
        <w:rPr>
          <w:spacing w:val="-4"/>
          <w:szCs w:val="24"/>
          <w:lang w:val="en-US" w:eastAsia="en-US"/>
        </w:rPr>
        <w:t xml:space="preserve"> </w:t>
      </w:r>
      <w:r w:rsidR="008946BC" w:rsidRPr="008946BC">
        <w:rPr>
          <w:szCs w:val="24"/>
          <w:lang w:val="en-US" w:eastAsia="en-US"/>
        </w:rPr>
        <w:t>0-85538-721-</w:t>
      </w:r>
      <w:r w:rsidR="008946BC" w:rsidRPr="008946BC">
        <w:rPr>
          <w:spacing w:val="-5"/>
          <w:szCs w:val="24"/>
          <w:lang w:val="en-US" w:eastAsia="en-US"/>
        </w:rPr>
        <w:t>1.</w:t>
      </w:r>
    </w:p>
    <w:p w:rsidR="008946BC" w:rsidRPr="008946BC" w:rsidRDefault="008946BC" w:rsidP="008946BC">
      <w:pPr>
        <w:widowControl w:val="0"/>
        <w:numPr>
          <w:ilvl w:val="0"/>
          <w:numId w:val="4"/>
        </w:numPr>
        <w:tabs>
          <w:tab w:val="left" w:pos="486"/>
        </w:tabs>
        <w:autoSpaceDE w:val="0"/>
        <w:autoSpaceDN w:val="0"/>
        <w:spacing w:before="257" w:line="360" w:lineRule="auto"/>
        <w:ind w:right="303"/>
        <w:jc w:val="both"/>
        <w:rPr>
          <w:szCs w:val="22"/>
          <w:lang w:val="en-US" w:eastAsia="en-US"/>
        </w:rPr>
      </w:pPr>
      <w:r w:rsidRPr="008946BC">
        <w:rPr>
          <w:szCs w:val="22"/>
          <w:lang w:eastAsia="en-US"/>
        </w:rPr>
        <w:t xml:space="preserve">Pane A., Raudino F., Adornetto S., Proietto Russo G., and S. O. Cacciola. </w:t>
      </w:r>
      <w:r w:rsidRPr="008946BC">
        <w:rPr>
          <w:szCs w:val="22"/>
          <w:lang w:val="en-US" w:eastAsia="en-US"/>
        </w:rPr>
        <w:t>(2007). Blight of English ivy</w:t>
      </w:r>
      <w:r w:rsidRPr="008946BC">
        <w:rPr>
          <w:spacing w:val="-3"/>
          <w:szCs w:val="22"/>
          <w:lang w:val="en-US" w:eastAsia="en-US"/>
        </w:rPr>
        <w:t xml:space="preserve"> </w:t>
      </w:r>
      <w:r w:rsidRPr="008946BC">
        <w:rPr>
          <w:szCs w:val="22"/>
          <w:lang w:val="en-US" w:eastAsia="en-US"/>
        </w:rPr>
        <w:t>(Hedera helix) caused by</w:t>
      </w:r>
      <w:r w:rsidRPr="008946BC">
        <w:rPr>
          <w:spacing w:val="-3"/>
          <w:szCs w:val="22"/>
          <w:lang w:val="en-US" w:eastAsia="en-US"/>
        </w:rPr>
        <w:t xml:space="preserve"> </w:t>
      </w:r>
      <w:r w:rsidRPr="008946BC">
        <w:rPr>
          <w:szCs w:val="22"/>
          <w:lang w:val="en-US" w:eastAsia="en-US"/>
        </w:rPr>
        <w:t>Sclerotium rolfsii in Sicily. Plant Disease, vol. 91</w:t>
      </w:r>
    </w:p>
    <w:p w:rsidR="008946BC" w:rsidRPr="008946BC" w:rsidRDefault="008946BC" w:rsidP="008946BC">
      <w:pPr>
        <w:widowControl w:val="0"/>
        <w:autoSpaceDE w:val="0"/>
        <w:autoSpaceDN w:val="0"/>
        <w:jc w:val="both"/>
        <w:rPr>
          <w:szCs w:val="24"/>
          <w:lang w:val="en-US" w:eastAsia="en-US"/>
        </w:rPr>
      </w:pPr>
      <w:r w:rsidRPr="008946BC">
        <w:rPr>
          <w:szCs w:val="24"/>
          <w:lang w:val="en-US" w:eastAsia="en-US"/>
        </w:rPr>
        <w:t>(5):</w:t>
      </w:r>
      <w:r w:rsidRPr="008946BC">
        <w:rPr>
          <w:spacing w:val="-5"/>
          <w:szCs w:val="24"/>
          <w:lang w:val="en-US" w:eastAsia="en-US"/>
        </w:rPr>
        <w:t xml:space="preserve"> </w:t>
      </w:r>
      <w:r w:rsidRPr="008946BC">
        <w:rPr>
          <w:szCs w:val="24"/>
          <w:lang w:val="en-US" w:eastAsia="en-US"/>
        </w:rPr>
        <w:t>635.</w:t>
      </w:r>
      <w:r w:rsidRPr="008946BC">
        <w:rPr>
          <w:spacing w:val="-1"/>
          <w:szCs w:val="24"/>
          <w:lang w:val="en-US" w:eastAsia="en-US"/>
        </w:rPr>
        <w:t xml:space="preserve"> </w:t>
      </w:r>
      <w:r w:rsidRPr="008946BC">
        <w:rPr>
          <w:szCs w:val="24"/>
          <w:lang w:val="en-US" w:eastAsia="en-US"/>
        </w:rPr>
        <w:t>ISSN:</w:t>
      </w:r>
      <w:r w:rsidRPr="008946BC">
        <w:rPr>
          <w:spacing w:val="-2"/>
          <w:szCs w:val="24"/>
          <w:lang w:val="en-US" w:eastAsia="en-US"/>
        </w:rPr>
        <w:t xml:space="preserve"> </w:t>
      </w:r>
      <w:r w:rsidRPr="008946BC">
        <w:rPr>
          <w:szCs w:val="24"/>
          <w:lang w:val="en-US" w:eastAsia="en-US"/>
        </w:rPr>
        <w:t>0191-</w:t>
      </w:r>
      <w:r w:rsidRPr="008946BC">
        <w:rPr>
          <w:spacing w:val="-5"/>
          <w:szCs w:val="24"/>
          <w:lang w:val="en-US" w:eastAsia="en-US"/>
        </w:rPr>
        <w:t>29</w:t>
      </w:r>
    </w:p>
    <w:p w:rsidR="008946BC" w:rsidRPr="008946BC" w:rsidRDefault="008946BC" w:rsidP="008946BC">
      <w:pPr>
        <w:widowControl w:val="0"/>
        <w:numPr>
          <w:ilvl w:val="0"/>
          <w:numId w:val="4"/>
        </w:numPr>
        <w:tabs>
          <w:tab w:val="left" w:pos="486"/>
        </w:tabs>
        <w:autoSpaceDE w:val="0"/>
        <w:autoSpaceDN w:val="0"/>
        <w:spacing w:before="259" w:line="360" w:lineRule="auto"/>
        <w:ind w:right="304"/>
        <w:jc w:val="both"/>
        <w:rPr>
          <w:szCs w:val="22"/>
          <w:lang w:val="en-US" w:eastAsia="en-US"/>
        </w:rPr>
      </w:pPr>
      <w:r w:rsidRPr="008946BC">
        <w:rPr>
          <w:szCs w:val="22"/>
          <w:lang w:eastAsia="en-US"/>
        </w:rPr>
        <w:t xml:space="preserve">Pane A, Cosentino S. L., Copani V. and Cacciola S. O. (2007). </w:t>
      </w:r>
      <w:r w:rsidRPr="008946BC">
        <w:rPr>
          <w:szCs w:val="22"/>
          <w:lang w:val="en-US" w:eastAsia="en-US"/>
        </w:rPr>
        <w:t>First report of Southern Blight</w:t>
      </w:r>
      <w:r w:rsidRPr="008946BC">
        <w:rPr>
          <w:spacing w:val="-2"/>
          <w:szCs w:val="22"/>
          <w:lang w:val="en-US" w:eastAsia="en-US"/>
        </w:rPr>
        <w:t xml:space="preserve"> </w:t>
      </w:r>
      <w:r w:rsidRPr="008946BC">
        <w:rPr>
          <w:szCs w:val="22"/>
          <w:lang w:val="en-US" w:eastAsia="en-US"/>
        </w:rPr>
        <w:t>caused</w:t>
      </w:r>
      <w:r w:rsidRPr="008946BC">
        <w:rPr>
          <w:spacing w:val="-2"/>
          <w:szCs w:val="22"/>
          <w:lang w:val="en-US" w:eastAsia="en-US"/>
        </w:rPr>
        <w:t xml:space="preserve"> </w:t>
      </w:r>
      <w:r w:rsidRPr="008946BC">
        <w:rPr>
          <w:szCs w:val="22"/>
          <w:lang w:val="en-US" w:eastAsia="en-US"/>
        </w:rPr>
        <w:t>by</w:t>
      </w:r>
      <w:r w:rsidRPr="008946BC">
        <w:rPr>
          <w:spacing w:val="-7"/>
          <w:szCs w:val="22"/>
          <w:lang w:val="en-US" w:eastAsia="en-US"/>
        </w:rPr>
        <w:t xml:space="preserve"> </w:t>
      </w:r>
      <w:r w:rsidRPr="008946BC">
        <w:rPr>
          <w:szCs w:val="22"/>
          <w:lang w:val="en-US" w:eastAsia="en-US"/>
        </w:rPr>
        <w:t>Sclerotium</w:t>
      </w:r>
      <w:r w:rsidRPr="008946BC">
        <w:rPr>
          <w:spacing w:val="-2"/>
          <w:szCs w:val="22"/>
          <w:lang w:val="en-US" w:eastAsia="en-US"/>
        </w:rPr>
        <w:t xml:space="preserve"> </w:t>
      </w:r>
      <w:r w:rsidRPr="008946BC">
        <w:rPr>
          <w:szCs w:val="22"/>
          <w:lang w:val="en-US" w:eastAsia="en-US"/>
        </w:rPr>
        <w:t>rolfsii</w:t>
      </w:r>
      <w:r w:rsidRPr="008946BC">
        <w:rPr>
          <w:spacing w:val="-1"/>
          <w:szCs w:val="22"/>
          <w:lang w:val="en-US" w:eastAsia="en-US"/>
        </w:rPr>
        <w:t xml:space="preserve"> </w:t>
      </w:r>
      <w:r w:rsidRPr="008946BC">
        <w:rPr>
          <w:szCs w:val="22"/>
          <w:lang w:val="en-US" w:eastAsia="en-US"/>
        </w:rPr>
        <w:t>on</w:t>
      </w:r>
      <w:r w:rsidRPr="008946BC">
        <w:rPr>
          <w:spacing w:val="-2"/>
          <w:szCs w:val="22"/>
          <w:lang w:val="en-US" w:eastAsia="en-US"/>
        </w:rPr>
        <w:t xml:space="preserve"> </w:t>
      </w:r>
      <w:r w:rsidRPr="008946BC">
        <w:rPr>
          <w:szCs w:val="22"/>
          <w:lang w:val="en-US" w:eastAsia="en-US"/>
        </w:rPr>
        <w:t>hemp</w:t>
      </w:r>
      <w:r w:rsidRPr="008946BC">
        <w:rPr>
          <w:spacing w:val="-2"/>
          <w:szCs w:val="22"/>
          <w:lang w:val="en-US" w:eastAsia="en-US"/>
        </w:rPr>
        <w:t xml:space="preserve"> </w:t>
      </w:r>
      <w:r w:rsidRPr="008946BC">
        <w:rPr>
          <w:szCs w:val="22"/>
          <w:lang w:val="en-US" w:eastAsia="en-US"/>
        </w:rPr>
        <w:t>(Cannabis</w:t>
      </w:r>
      <w:r w:rsidRPr="008946BC">
        <w:rPr>
          <w:spacing w:val="-3"/>
          <w:szCs w:val="22"/>
          <w:lang w:val="en-US" w:eastAsia="en-US"/>
        </w:rPr>
        <w:t xml:space="preserve"> </w:t>
      </w:r>
      <w:r w:rsidRPr="008946BC">
        <w:rPr>
          <w:szCs w:val="22"/>
          <w:lang w:val="en-US" w:eastAsia="en-US"/>
        </w:rPr>
        <w:t>sativa)</w:t>
      </w:r>
      <w:r w:rsidRPr="008946BC">
        <w:rPr>
          <w:spacing w:val="-2"/>
          <w:szCs w:val="22"/>
          <w:lang w:val="en-US" w:eastAsia="en-US"/>
        </w:rPr>
        <w:t xml:space="preserve"> </w:t>
      </w:r>
      <w:r w:rsidRPr="008946BC">
        <w:rPr>
          <w:szCs w:val="22"/>
          <w:lang w:val="en-US" w:eastAsia="en-US"/>
        </w:rPr>
        <w:t>in</w:t>
      </w:r>
      <w:r w:rsidRPr="008946BC">
        <w:rPr>
          <w:spacing w:val="-2"/>
          <w:szCs w:val="22"/>
          <w:lang w:val="en-US" w:eastAsia="en-US"/>
        </w:rPr>
        <w:t xml:space="preserve"> </w:t>
      </w:r>
      <w:r w:rsidRPr="008946BC">
        <w:rPr>
          <w:szCs w:val="22"/>
          <w:lang w:val="en-US" w:eastAsia="en-US"/>
        </w:rPr>
        <w:t>Sicily</w:t>
      </w:r>
      <w:r w:rsidRPr="008946BC">
        <w:rPr>
          <w:spacing w:val="-7"/>
          <w:szCs w:val="22"/>
          <w:lang w:val="en-US" w:eastAsia="en-US"/>
        </w:rPr>
        <w:t xml:space="preserve"> </w:t>
      </w:r>
      <w:r w:rsidRPr="008946BC">
        <w:rPr>
          <w:szCs w:val="22"/>
          <w:lang w:val="en-US" w:eastAsia="en-US"/>
        </w:rPr>
        <w:t>and</w:t>
      </w:r>
      <w:r w:rsidRPr="008946BC">
        <w:rPr>
          <w:spacing w:val="-2"/>
          <w:szCs w:val="22"/>
          <w:lang w:val="en-US" w:eastAsia="en-US"/>
        </w:rPr>
        <w:t xml:space="preserve"> </w:t>
      </w:r>
      <w:r w:rsidRPr="008946BC">
        <w:rPr>
          <w:szCs w:val="22"/>
          <w:lang w:val="en-US" w:eastAsia="en-US"/>
        </w:rPr>
        <w:t>southern</w:t>
      </w:r>
      <w:r w:rsidRPr="008946BC">
        <w:rPr>
          <w:spacing w:val="-1"/>
          <w:szCs w:val="22"/>
          <w:lang w:val="en-US" w:eastAsia="en-US"/>
        </w:rPr>
        <w:t xml:space="preserve"> </w:t>
      </w:r>
      <w:r w:rsidRPr="008946BC">
        <w:rPr>
          <w:szCs w:val="22"/>
          <w:lang w:val="en-US" w:eastAsia="en-US"/>
        </w:rPr>
        <w:t>Italy. Plant Disease, vol. 91 (5): 636. ISSN: 0191-2917</w:t>
      </w:r>
    </w:p>
    <w:p w:rsidR="008946BC" w:rsidRPr="008946BC" w:rsidRDefault="008946BC" w:rsidP="008946BC">
      <w:pPr>
        <w:widowControl w:val="0"/>
        <w:numPr>
          <w:ilvl w:val="0"/>
          <w:numId w:val="4"/>
        </w:numPr>
        <w:tabs>
          <w:tab w:val="left" w:pos="486"/>
        </w:tabs>
        <w:autoSpaceDE w:val="0"/>
        <w:autoSpaceDN w:val="0"/>
        <w:spacing w:before="119" w:line="360" w:lineRule="auto"/>
        <w:ind w:right="303"/>
        <w:jc w:val="both"/>
        <w:rPr>
          <w:szCs w:val="22"/>
          <w:lang w:val="en-US" w:eastAsia="en-US"/>
        </w:rPr>
      </w:pPr>
      <w:r w:rsidRPr="008946BC">
        <w:rPr>
          <w:szCs w:val="22"/>
          <w:lang w:eastAsia="en-US"/>
        </w:rPr>
        <w:t xml:space="preserve">Pane A., Allatta C., Sammarco G. And Cacciola S. O. (2007). </w:t>
      </w:r>
      <w:r w:rsidRPr="008946BC">
        <w:rPr>
          <w:szCs w:val="22"/>
          <w:lang w:val="en-US" w:eastAsia="en-US"/>
        </w:rPr>
        <w:t>First Report of Bud Rot of Canary Island Date Palm Caused by Phytophthora palmivora in Italy. Plant Disease, vol. 91 (8</w:t>
      </w:r>
      <w:proofErr w:type="gramStart"/>
      <w:r w:rsidRPr="008946BC">
        <w:rPr>
          <w:szCs w:val="22"/>
          <w:lang w:val="en-US" w:eastAsia="en-US"/>
        </w:rPr>
        <w:t>) :</w:t>
      </w:r>
      <w:proofErr w:type="gramEnd"/>
      <w:r w:rsidRPr="008946BC">
        <w:rPr>
          <w:szCs w:val="22"/>
          <w:lang w:val="en-US" w:eastAsia="en-US"/>
        </w:rPr>
        <w:t xml:space="preserve"> 1059. ISSN: 0191-2917.</w:t>
      </w:r>
    </w:p>
    <w:p w:rsidR="008946BC" w:rsidRPr="008946BC" w:rsidRDefault="008946BC" w:rsidP="008946BC">
      <w:pPr>
        <w:widowControl w:val="0"/>
        <w:numPr>
          <w:ilvl w:val="0"/>
          <w:numId w:val="4"/>
        </w:numPr>
        <w:tabs>
          <w:tab w:val="left" w:pos="486"/>
        </w:tabs>
        <w:autoSpaceDE w:val="0"/>
        <w:autoSpaceDN w:val="0"/>
        <w:spacing w:before="122" w:line="360" w:lineRule="auto"/>
        <w:ind w:right="305"/>
        <w:jc w:val="both"/>
        <w:rPr>
          <w:szCs w:val="22"/>
          <w:lang w:val="en-US" w:eastAsia="en-US"/>
        </w:rPr>
      </w:pPr>
      <w:r w:rsidRPr="008946BC">
        <w:rPr>
          <w:szCs w:val="22"/>
          <w:lang w:val="en-US" w:eastAsia="en-US"/>
        </w:rPr>
        <w:t>Grasso F. M., Pane A. and Cacciola S. O. (2007). First report of Armillaria Butt Rot caused by Armillaria mellea on Phoenix canariensis in Italy. Plant Disease, vol. 91 (11</w:t>
      </w:r>
      <w:proofErr w:type="gramStart"/>
      <w:r w:rsidRPr="008946BC">
        <w:rPr>
          <w:szCs w:val="22"/>
          <w:lang w:val="en-US" w:eastAsia="en-US"/>
        </w:rPr>
        <w:t>) :</w:t>
      </w:r>
      <w:proofErr w:type="gramEnd"/>
      <w:r w:rsidRPr="008946BC">
        <w:rPr>
          <w:szCs w:val="22"/>
          <w:lang w:val="en-US" w:eastAsia="en-US"/>
        </w:rPr>
        <w:t xml:space="preserve"> 1517 ISSN: 0191-2917.</w:t>
      </w:r>
    </w:p>
    <w:p w:rsidR="008946BC" w:rsidRPr="008946BC" w:rsidRDefault="008946BC" w:rsidP="008946BC">
      <w:pPr>
        <w:widowControl w:val="0"/>
        <w:numPr>
          <w:ilvl w:val="0"/>
          <w:numId w:val="4"/>
        </w:numPr>
        <w:tabs>
          <w:tab w:val="left" w:pos="486"/>
        </w:tabs>
        <w:autoSpaceDE w:val="0"/>
        <w:autoSpaceDN w:val="0"/>
        <w:spacing w:before="119" w:line="360" w:lineRule="auto"/>
        <w:ind w:right="303"/>
        <w:jc w:val="both"/>
        <w:rPr>
          <w:szCs w:val="22"/>
          <w:lang w:val="en-US" w:eastAsia="en-US"/>
        </w:rPr>
      </w:pPr>
      <w:r w:rsidRPr="008946BC">
        <w:rPr>
          <w:szCs w:val="22"/>
          <w:lang w:eastAsia="en-US"/>
        </w:rPr>
        <w:t>Li</w:t>
      </w:r>
      <w:r w:rsidRPr="008946BC">
        <w:rPr>
          <w:spacing w:val="-3"/>
          <w:szCs w:val="22"/>
          <w:lang w:eastAsia="en-US"/>
        </w:rPr>
        <w:t xml:space="preserve"> </w:t>
      </w:r>
      <w:r w:rsidRPr="008946BC">
        <w:rPr>
          <w:szCs w:val="22"/>
          <w:lang w:eastAsia="en-US"/>
        </w:rPr>
        <w:t>Destri</w:t>
      </w:r>
      <w:r w:rsidRPr="008946BC">
        <w:rPr>
          <w:spacing w:val="-3"/>
          <w:szCs w:val="22"/>
          <w:lang w:eastAsia="en-US"/>
        </w:rPr>
        <w:t xml:space="preserve"> </w:t>
      </w:r>
      <w:r w:rsidRPr="008946BC">
        <w:rPr>
          <w:szCs w:val="22"/>
          <w:lang w:eastAsia="en-US"/>
        </w:rPr>
        <w:t>Nicosia</w:t>
      </w:r>
      <w:r w:rsidRPr="008946BC">
        <w:rPr>
          <w:spacing w:val="-3"/>
          <w:szCs w:val="22"/>
          <w:lang w:eastAsia="en-US"/>
        </w:rPr>
        <w:t xml:space="preserve"> </w:t>
      </w:r>
      <w:r w:rsidRPr="008946BC">
        <w:rPr>
          <w:szCs w:val="22"/>
          <w:lang w:eastAsia="en-US"/>
        </w:rPr>
        <w:t>M.</w:t>
      </w:r>
      <w:r w:rsidRPr="008946BC">
        <w:rPr>
          <w:spacing w:val="-3"/>
          <w:szCs w:val="22"/>
          <w:lang w:eastAsia="en-US"/>
        </w:rPr>
        <w:t xml:space="preserve"> </w:t>
      </w:r>
      <w:r w:rsidRPr="008946BC">
        <w:rPr>
          <w:szCs w:val="22"/>
          <w:lang w:eastAsia="en-US"/>
        </w:rPr>
        <w:t>G.,</w:t>
      </w:r>
      <w:r w:rsidRPr="008946BC">
        <w:rPr>
          <w:spacing w:val="-1"/>
          <w:szCs w:val="22"/>
          <w:lang w:eastAsia="en-US"/>
        </w:rPr>
        <w:t xml:space="preserve"> </w:t>
      </w:r>
      <w:r w:rsidRPr="008946BC">
        <w:rPr>
          <w:szCs w:val="22"/>
          <w:lang w:eastAsia="en-US"/>
        </w:rPr>
        <w:t>Maimone</w:t>
      </w:r>
      <w:r w:rsidRPr="008946BC">
        <w:rPr>
          <w:spacing w:val="-4"/>
          <w:szCs w:val="22"/>
          <w:lang w:eastAsia="en-US"/>
        </w:rPr>
        <w:t xml:space="preserve"> </w:t>
      </w:r>
      <w:r w:rsidRPr="008946BC">
        <w:rPr>
          <w:szCs w:val="22"/>
          <w:lang w:eastAsia="en-US"/>
        </w:rPr>
        <w:t>Mancarello</w:t>
      </w:r>
      <w:r w:rsidRPr="008946BC">
        <w:rPr>
          <w:spacing w:val="-3"/>
          <w:szCs w:val="22"/>
          <w:lang w:eastAsia="en-US"/>
        </w:rPr>
        <w:t xml:space="preserve"> </w:t>
      </w:r>
      <w:r w:rsidRPr="008946BC">
        <w:rPr>
          <w:szCs w:val="22"/>
          <w:lang w:eastAsia="en-US"/>
        </w:rPr>
        <w:t>B.</w:t>
      </w:r>
      <w:r w:rsidRPr="008946BC">
        <w:rPr>
          <w:spacing w:val="-1"/>
          <w:szCs w:val="22"/>
          <w:lang w:eastAsia="en-US"/>
        </w:rPr>
        <w:t xml:space="preserve"> </w:t>
      </w:r>
      <w:r w:rsidRPr="008946BC">
        <w:rPr>
          <w:szCs w:val="22"/>
          <w:lang w:eastAsia="en-US"/>
        </w:rPr>
        <w:t>A.,</w:t>
      </w:r>
      <w:r w:rsidRPr="008946BC">
        <w:rPr>
          <w:spacing w:val="-3"/>
          <w:szCs w:val="22"/>
          <w:lang w:eastAsia="en-US"/>
        </w:rPr>
        <w:t xml:space="preserve"> </w:t>
      </w:r>
      <w:r w:rsidRPr="008946BC">
        <w:rPr>
          <w:szCs w:val="22"/>
          <w:lang w:eastAsia="en-US"/>
        </w:rPr>
        <w:t>Pane</w:t>
      </w:r>
      <w:r w:rsidRPr="008946BC">
        <w:rPr>
          <w:spacing w:val="-5"/>
          <w:szCs w:val="22"/>
          <w:lang w:eastAsia="en-US"/>
        </w:rPr>
        <w:t xml:space="preserve"> </w:t>
      </w:r>
      <w:r w:rsidRPr="008946BC">
        <w:rPr>
          <w:szCs w:val="22"/>
          <w:lang w:eastAsia="en-US"/>
        </w:rPr>
        <w:t>A.,</w:t>
      </w:r>
      <w:r w:rsidRPr="008946BC">
        <w:rPr>
          <w:spacing w:val="-3"/>
          <w:szCs w:val="22"/>
          <w:lang w:eastAsia="en-US"/>
        </w:rPr>
        <w:t xml:space="preserve"> </w:t>
      </w:r>
      <w:r w:rsidRPr="008946BC">
        <w:rPr>
          <w:szCs w:val="22"/>
          <w:lang w:eastAsia="en-US"/>
        </w:rPr>
        <w:t>Cacciola</w:t>
      </w:r>
      <w:r w:rsidRPr="008946BC">
        <w:rPr>
          <w:spacing w:val="-4"/>
          <w:szCs w:val="22"/>
          <w:lang w:eastAsia="en-US"/>
        </w:rPr>
        <w:t xml:space="preserve"> </w:t>
      </w:r>
      <w:r w:rsidRPr="008946BC">
        <w:rPr>
          <w:szCs w:val="22"/>
          <w:lang w:eastAsia="en-US"/>
        </w:rPr>
        <w:t>S.</w:t>
      </w:r>
      <w:r w:rsidRPr="008946BC">
        <w:rPr>
          <w:spacing w:val="-3"/>
          <w:szCs w:val="22"/>
          <w:lang w:eastAsia="en-US"/>
        </w:rPr>
        <w:t xml:space="preserve"> </w:t>
      </w:r>
      <w:r w:rsidRPr="008946BC">
        <w:rPr>
          <w:szCs w:val="22"/>
          <w:lang w:eastAsia="en-US"/>
        </w:rPr>
        <w:t>O.,</w:t>
      </w:r>
      <w:r w:rsidRPr="008946BC">
        <w:rPr>
          <w:spacing w:val="-3"/>
          <w:szCs w:val="22"/>
          <w:lang w:eastAsia="en-US"/>
        </w:rPr>
        <w:t xml:space="preserve"> </w:t>
      </w:r>
      <w:r w:rsidRPr="008946BC">
        <w:rPr>
          <w:szCs w:val="22"/>
          <w:lang w:eastAsia="en-US"/>
        </w:rPr>
        <w:t>Magnano</w:t>
      </w:r>
      <w:r w:rsidRPr="008946BC">
        <w:rPr>
          <w:spacing w:val="-1"/>
          <w:szCs w:val="22"/>
          <w:lang w:eastAsia="en-US"/>
        </w:rPr>
        <w:t xml:space="preserve"> </w:t>
      </w:r>
      <w:r w:rsidRPr="008946BC">
        <w:rPr>
          <w:szCs w:val="22"/>
          <w:lang w:eastAsia="en-US"/>
        </w:rPr>
        <w:t xml:space="preserve">di San Lio G. (2007). </w:t>
      </w:r>
      <w:r w:rsidRPr="008946BC">
        <w:rPr>
          <w:szCs w:val="22"/>
          <w:lang w:val="en-US" w:eastAsia="en-US"/>
        </w:rPr>
        <w:t>Role of Col-kin, a putative kinesin gene, in the pathogenicity of Colletotrichum sp. P. 430. In: Proceedings of XIII International Congress on “Molecular Plant-Microbe Interactions, Sorrento, 21-27 Luglio, 2007. (Abstract and poster).</w:t>
      </w:r>
    </w:p>
    <w:p w:rsidR="008946BC" w:rsidRPr="008946BC" w:rsidRDefault="008946BC" w:rsidP="008946BC">
      <w:pPr>
        <w:widowControl w:val="0"/>
        <w:numPr>
          <w:ilvl w:val="0"/>
          <w:numId w:val="4"/>
        </w:numPr>
        <w:tabs>
          <w:tab w:val="left" w:pos="485"/>
        </w:tabs>
        <w:autoSpaceDE w:val="0"/>
        <w:autoSpaceDN w:val="0"/>
        <w:spacing w:before="120"/>
        <w:ind w:left="485" w:hanging="359"/>
        <w:jc w:val="both"/>
        <w:rPr>
          <w:szCs w:val="22"/>
          <w:lang w:eastAsia="en-US"/>
        </w:rPr>
      </w:pPr>
      <w:r w:rsidRPr="008946BC">
        <w:rPr>
          <w:szCs w:val="22"/>
          <w:lang w:eastAsia="en-US"/>
        </w:rPr>
        <w:t>Pane</w:t>
      </w:r>
      <w:r w:rsidRPr="008946BC">
        <w:rPr>
          <w:spacing w:val="48"/>
          <w:szCs w:val="22"/>
          <w:lang w:eastAsia="en-US"/>
        </w:rPr>
        <w:t xml:space="preserve"> </w:t>
      </w:r>
      <w:proofErr w:type="gramStart"/>
      <w:r w:rsidRPr="008946BC">
        <w:rPr>
          <w:szCs w:val="22"/>
          <w:lang w:eastAsia="en-US"/>
        </w:rPr>
        <w:t>A.,Magnano</w:t>
      </w:r>
      <w:proofErr w:type="gramEnd"/>
      <w:r w:rsidRPr="008946BC">
        <w:rPr>
          <w:spacing w:val="51"/>
          <w:szCs w:val="22"/>
          <w:lang w:eastAsia="en-US"/>
        </w:rPr>
        <w:t xml:space="preserve"> </w:t>
      </w:r>
      <w:r w:rsidRPr="008946BC">
        <w:rPr>
          <w:szCs w:val="22"/>
          <w:lang w:eastAsia="en-US"/>
        </w:rPr>
        <w:t>di</w:t>
      </w:r>
      <w:r w:rsidRPr="008946BC">
        <w:rPr>
          <w:spacing w:val="52"/>
          <w:szCs w:val="22"/>
          <w:lang w:eastAsia="en-US"/>
        </w:rPr>
        <w:t xml:space="preserve"> </w:t>
      </w:r>
      <w:r w:rsidRPr="008946BC">
        <w:rPr>
          <w:szCs w:val="22"/>
          <w:lang w:eastAsia="en-US"/>
        </w:rPr>
        <w:t>San</w:t>
      </w:r>
      <w:r w:rsidRPr="008946BC">
        <w:rPr>
          <w:spacing w:val="53"/>
          <w:szCs w:val="22"/>
          <w:lang w:eastAsia="en-US"/>
        </w:rPr>
        <w:t xml:space="preserve"> </w:t>
      </w:r>
      <w:r w:rsidRPr="008946BC">
        <w:rPr>
          <w:szCs w:val="22"/>
          <w:lang w:eastAsia="en-US"/>
        </w:rPr>
        <w:t>Lio</w:t>
      </w:r>
      <w:r w:rsidRPr="008946BC">
        <w:rPr>
          <w:spacing w:val="54"/>
          <w:szCs w:val="22"/>
          <w:lang w:eastAsia="en-US"/>
        </w:rPr>
        <w:t xml:space="preserve"> </w:t>
      </w:r>
      <w:r w:rsidRPr="008946BC">
        <w:rPr>
          <w:szCs w:val="22"/>
          <w:lang w:eastAsia="en-US"/>
        </w:rPr>
        <w:t>G.</w:t>
      </w:r>
      <w:r w:rsidRPr="008946BC">
        <w:rPr>
          <w:spacing w:val="51"/>
          <w:szCs w:val="22"/>
          <w:lang w:eastAsia="en-US"/>
        </w:rPr>
        <w:t xml:space="preserve"> </w:t>
      </w:r>
      <w:r w:rsidRPr="008946BC">
        <w:rPr>
          <w:szCs w:val="22"/>
          <w:lang w:eastAsia="en-US"/>
        </w:rPr>
        <w:t>(2007).</w:t>
      </w:r>
      <w:r w:rsidRPr="008946BC">
        <w:rPr>
          <w:spacing w:val="54"/>
          <w:szCs w:val="22"/>
          <w:lang w:eastAsia="en-US"/>
        </w:rPr>
        <w:t xml:space="preserve"> </w:t>
      </w:r>
      <w:r w:rsidRPr="008946BC">
        <w:rPr>
          <w:szCs w:val="22"/>
          <w:lang w:eastAsia="en-US"/>
        </w:rPr>
        <w:t>Le</w:t>
      </w:r>
      <w:r w:rsidRPr="008946BC">
        <w:rPr>
          <w:spacing w:val="52"/>
          <w:szCs w:val="22"/>
          <w:lang w:eastAsia="en-US"/>
        </w:rPr>
        <w:t xml:space="preserve"> </w:t>
      </w:r>
      <w:r w:rsidRPr="008946BC">
        <w:rPr>
          <w:szCs w:val="22"/>
          <w:lang w:eastAsia="en-US"/>
        </w:rPr>
        <w:t>malattie</w:t>
      </w:r>
      <w:r w:rsidRPr="008946BC">
        <w:rPr>
          <w:spacing w:val="51"/>
          <w:szCs w:val="22"/>
          <w:lang w:eastAsia="en-US"/>
        </w:rPr>
        <w:t xml:space="preserve"> </w:t>
      </w:r>
      <w:r w:rsidRPr="008946BC">
        <w:rPr>
          <w:szCs w:val="22"/>
          <w:lang w:eastAsia="en-US"/>
        </w:rPr>
        <w:t>radicali</w:t>
      </w:r>
      <w:r w:rsidRPr="008946BC">
        <w:rPr>
          <w:spacing w:val="52"/>
          <w:szCs w:val="22"/>
          <w:lang w:eastAsia="en-US"/>
        </w:rPr>
        <w:t xml:space="preserve"> </w:t>
      </w:r>
      <w:r w:rsidRPr="008946BC">
        <w:rPr>
          <w:szCs w:val="22"/>
          <w:lang w:eastAsia="en-US"/>
        </w:rPr>
        <w:t>degli</w:t>
      </w:r>
      <w:r w:rsidRPr="008946BC">
        <w:rPr>
          <w:spacing w:val="52"/>
          <w:szCs w:val="22"/>
          <w:lang w:eastAsia="en-US"/>
        </w:rPr>
        <w:t xml:space="preserve"> </w:t>
      </w:r>
      <w:r w:rsidRPr="008946BC">
        <w:rPr>
          <w:szCs w:val="22"/>
          <w:lang w:eastAsia="en-US"/>
        </w:rPr>
        <w:t>agrumi</w:t>
      </w:r>
      <w:r w:rsidRPr="008946BC">
        <w:rPr>
          <w:spacing w:val="52"/>
          <w:szCs w:val="22"/>
          <w:lang w:eastAsia="en-US"/>
        </w:rPr>
        <w:t xml:space="preserve"> </w:t>
      </w:r>
      <w:r w:rsidRPr="008946BC">
        <w:rPr>
          <w:szCs w:val="22"/>
          <w:lang w:eastAsia="en-US"/>
        </w:rPr>
        <w:t>in</w:t>
      </w:r>
      <w:r w:rsidRPr="008946BC">
        <w:rPr>
          <w:spacing w:val="53"/>
          <w:szCs w:val="22"/>
          <w:lang w:eastAsia="en-US"/>
        </w:rPr>
        <w:t xml:space="preserve"> </w:t>
      </w:r>
      <w:r w:rsidRPr="008946BC">
        <w:rPr>
          <w:spacing w:val="-2"/>
          <w:szCs w:val="22"/>
          <w:lang w:eastAsia="en-US"/>
        </w:rPr>
        <w:t>vivaio.</w:t>
      </w:r>
    </w:p>
    <w:p w:rsidR="008946BC" w:rsidRPr="008946BC" w:rsidRDefault="00B95725" w:rsidP="008946BC">
      <w:pPr>
        <w:widowControl w:val="0"/>
        <w:autoSpaceDE w:val="0"/>
        <w:autoSpaceDN w:val="0"/>
        <w:spacing w:before="137"/>
        <w:jc w:val="both"/>
        <w:rPr>
          <w:szCs w:val="24"/>
          <w:lang w:val="en-US" w:eastAsia="en-US"/>
        </w:rPr>
      </w:pPr>
      <w:r>
        <w:rPr>
          <w:szCs w:val="24"/>
          <w:lang w:val="en-US" w:eastAsia="en-US"/>
        </w:rPr>
        <w:tab/>
      </w:r>
      <w:r w:rsidR="008946BC" w:rsidRPr="008946BC">
        <w:rPr>
          <w:szCs w:val="24"/>
          <w:lang w:val="en-US" w:eastAsia="en-US"/>
        </w:rPr>
        <w:t>Informatore</w:t>
      </w:r>
      <w:r w:rsidR="008946BC" w:rsidRPr="008946BC">
        <w:rPr>
          <w:spacing w:val="-5"/>
          <w:szCs w:val="24"/>
          <w:lang w:val="en-US" w:eastAsia="en-US"/>
        </w:rPr>
        <w:t xml:space="preserve"> </w:t>
      </w:r>
      <w:r w:rsidR="008946BC" w:rsidRPr="008946BC">
        <w:rPr>
          <w:szCs w:val="24"/>
          <w:lang w:val="en-US" w:eastAsia="en-US"/>
        </w:rPr>
        <w:t>fitopatologico,</w:t>
      </w:r>
      <w:r w:rsidR="008946BC" w:rsidRPr="008946BC">
        <w:rPr>
          <w:spacing w:val="-2"/>
          <w:szCs w:val="24"/>
          <w:lang w:val="en-US" w:eastAsia="en-US"/>
        </w:rPr>
        <w:t xml:space="preserve"> </w:t>
      </w:r>
      <w:r w:rsidR="008946BC" w:rsidRPr="008946BC">
        <w:rPr>
          <w:szCs w:val="24"/>
          <w:lang w:val="en-US" w:eastAsia="en-US"/>
        </w:rPr>
        <w:t>vol.12:</w:t>
      </w:r>
      <w:r w:rsidR="008946BC" w:rsidRPr="008946BC">
        <w:rPr>
          <w:spacing w:val="-2"/>
          <w:szCs w:val="24"/>
          <w:lang w:val="en-US" w:eastAsia="en-US"/>
        </w:rPr>
        <w:t xml:space="preserve"> </w:t>
      </w:r>
      <w:r w:rsidR="008946BC" w:rsidRPr="008946BC">
        <w:rPr>
          <w:szCs w:val="24"/>
          <w:lang w:val="en-US" w:eastAsia="en-US"/>
        </w:rPr>
        <w:t>15-18. ISSN:</w:t>
      </w:r>
      <w:r w:rsidR="008946BC" w:rsidRPr="008946BC">
        <w:rPr>
          <w:spacing w:val="-2"/>
          <w:szCs w:val="24"/>
          <w:lang w:val="en-US" w:eastAsia="en-US"/>
        </w:rPr>
        <w:t xml:space="preserve"> </w:t>
      </w:r>
      <w:r w:rsidR="008946BC" w:rsidRPr="008946BC">
        <w:rPr>
          <w:szCs w:val="24"/>
          <w:lang w:val="en-US" w:eastAsia="en-US"/>
        </w:rPr>
        <w:t>0020-</w:t>
      </w:r>
      <w:r w:rsidR="008946BC" w:rsidRPr="008946BC">
        <w:rPr>
          <w:spacing w:val="-2"/>
          <w:szCs w:val="24"/>
          <w:lang w:val="en-US" w:eastAsia="en-US"/>
        </w:rPr>
        <w:t>0735.</w:t>
      </w:r>
    </w:p>
    <w:p w:rsidR="008946BC" w:rsidRPr="008946BC" w:rsidRDefault="008946BC" w:rsidP="008946BC">
      <w:pPr>
        <w:widowControl w:val="0"/>
        <w:autoSpaceDE w:val="0"/>
        <w:autoSpaceDN w:val="0"/>
        <w:jc w:val="both"/>
        <w:rPr>
          <w:szCs w:val="24"/>
          <w:lang w:val="en-US" w:eastAsia="en-US"/>
        </w:rPr>
        <w:sectPr w:rsidR="008946BC" w:rsidRPr="008946BC">
          <w:pgSz w:w="11910" w:h="16840"/>
          <w:pgMar w:top="1320" w:right="992" w:bottom="280" w:left="1417" w:header="720" w:footer="720" w:gutter="0"/>
          <w:cols w:space="720"/>
        </w:sectPr>
      </w:pPr>
    </w:p>
    <w:p w:rsidR="008946BC" w:rsidRPr="008946BC" w:rsidRDefault="008946BC" w:rsidP="008946BC">
      <w:pPr>
        <w:widowControl w:val="0"/>
        <w:numPr>
          <w:ilvl w:val="0"/>
          <w:numId w:val="4"/>
        </w:numPr>
        <w:tabs>
          <w:tab w:val="left" w:pos="486"/>
        </w:tabs>
        <w:autoSpaceDE w:val="0"/>
        <w:autoSpaceDN w:val="0"/>
        <w:spacing w:before="76" w:line="360" w:lineRule="auto"/>
        <w:ind w:right="302"/>
        <w:jc w:val="both"/>
        <w:rPr>
          <w:szCs w:val="22"/>
          <w:lang w:val="en-US" w:eastAsia="en-US"/>
        </w:rPr>
      </w:pPr>
      <w:r w:rsidRPr="008946BC">
        <w:rPr>
          <w:szCs w:val="22"/>
          <w:lang w:eastAsia="en-US"/>
        </w:rPr>
        <w:lastRenderedPageBreak/>
        <w:t xml:space="preserve">Martini P., Scibetta S., Allatta C., Pane A. and Cacciola S. O. 2007. </w:t>
      </w:r>
      <w:r w:rsidRPr="008946BC">
        <w:rPr>
          <w:szCs w:val="22"/>
          <w:lang w:val="en-US" w:eastAsia="en-US"/>
        </w:rPr>
        <w:t xml:space="preserve">New reports of Phytophthora hedraiandra, P. niederhauserii and </w:t>
      </w:r>
      <w:r w:rsidRPr="008946BC">
        <w:rPr>
          <w:i/>
          <w:szCs w:val="22"/>
          <w:lang w:val="en-US" w:eastAsia="en-US"/>
        </w:rPr>
        <w:t xml:space="preserve">P. tentaculata </w:t>
      </w:r>
      <w:r w:rsidRPr="008946BC">
        <w:rPr>
          <w:szCs w:val="22"/>
          <w:lang w:val="en-US" w:eastAsia="en-US"/>
        </w:rPr>
        <w:t>in Italy. Journal of Plant Pathology, vol. 89 (3): S 47. ISSN: 1125-4653.</w:t>
      </w:r>
    </w:p>
    <w:p w:rsidR="008946BC" w:rsidRPr="008946BC" w:rsidRDefault="008946BC" w:rsidP="008946BC">
      <w:pPr>
        <w:widowControl w:val="0"/>
        <w:numPr>
          <w:ilvl w:val="0"/>
          <w:numId w:val="4"/>
        </w:numPr>
        <w:tabs>
          <w:tab w:val="left" w:pos="486"/>
        </w:tabs>
        <w:autoSpaceDE w:val="0"/>
        <w:autoSpaceDN w:val="0"/>
        <w:spacing w:before="122" w:line="360" w:lineRule="auto"/>
        <w:ind w:right="302"/>
        <w:jc w:val="both"/>
        <w:rPr>
          <w:szCs w:val="22"/>
          <w:lang w:val="en-US" w:eastAsia="en-US"/>
        </w:rPr>
      </w:pPr>
      <w:r w:rsidRPr="008946BC">
        <w:rPr>
          <w:szCs w:val="22"/>
          <w:lang w:eastAsia="en-US"/>
        </w:rPr>
        <w:t xml:space="preserve">Pane A., Cacciola S. O., Chimento A., Allatta C., Scibetta S. and Magnano di San LioG. </w:t>
      </w:r>
      <w:r w:rsidRPr="008946BC">
        <w:rPr>
          <w:szCs w:val="22"/>
          <w:lang w:val="en-US" w:eastAsia="en-US"/>
        </w:rPr>
        <w:t>(2008). First report of Phytophthora spp. on Pandorea jasminoides in Italy. Plant Disease, vol. 92 (2): 313. ISSN: 0191-2917.</w:t>
      </w:r>
    </w:p>
    <w:p w:rsidR="008946BC" w:rsidRPr="008946BC" w:rsidRDefault="008946BC" w:rsidP="008946BC">
      <w:pPr>
        <w:widowControl w:val="0"/>
        <w:numPr>
          <w:ilvl w:val="0"/>
          <w:numId w:val="4"/>
        </w:numPr>
        <w:tabs>
          <w:tab w:val="left" w:pos="486"/>
        </w:tabs>
        <w:autoSpaceDE w:val="0"/>
        <w:autoSpaceDN w:val="0"/>
        <w:spacing w:before="119" w:line="360" w:lineRule="auto"/>
        <w:ind w:right="299"/>
        <w:jc w:val="both"/>
        <w:rPr>
          <w:szCs w:val="22"/>
          <w:lang w:val="en-US" w:eastAsia="en-US"/>
        </w:rPr>
      </w:pPr>
      <w:r w:rsidRPr="008946BC">
        <w:rPr>
          <w:szCs w:val="22"/>
          <w:lang w:eastAsia="en-US"/>
        </w:rPr>
        <w:t xml:space="preserve">Pane A., Magnano di San Lio M, Raudino F.and. Cacciola S. O. (2008). </w:t>
      </w:r>
      <w:r w:rsidRPr="008946BC">
        <w:rPr>
          <w:szCs w:val="22"/>
          <w:lang w:val="en-US" w:eastAsia="en-US"/>
        </w:rPr>
        <w:t>Blight caused by Sclerotium rolfsii on potted ornamental citrus in Sicily. Plant Disease, vol. 92 (6), p. 977. ISSN: 0191-2917.</w:t>
      </w:r>
    </w:p>
    <w:p w:rsidR="008946BC" w:rsidRPr="00B95725" w:rsidRDefault="008946BC" w:rsidP="008946BC">
      <w:pPr>
        <w:widowControl w:val="0"/>
        <w:numPr>
          <w:ilvl w:val="0"/>
          <w:numId w:val="4"/>
        </w:numPr>
        <w:tabs>
          <w:tab w:val="left" w:pos="486"/>
        </w:tabs>
        <w:autoSpaceDE w:val="0"/>
        <w:autoSpaceDN w:val="0"/>
        <w:spacing w:before="122" w:line="360" w:lineRule="auto"/>
        <w:ind w:right="301"/>
        <w:jc w:val="both"/>
        <w:rPr>
          <w:szCs w:val="22"/>
          <w:lang w:val="en-US" w:eastAsia="en-US"/>
        </w:rPr>
      </w:pPr>
      <w:r w:rsidRPr="008946BC">
        <w:rPr>
          <w:szCs w:val="22"/>
          <w:lang w:eastAsia="en-US"/>
        </w:rPr>
        <w:t xml:space="preserve">Cacciola S. O., Pane A., Martini P., Agosteo G. E., Raudino F., Magnano di San Lio G. (2008). </w:t>
      </w:r>
      <w:r w:rsidRPr="008946BC">
        <w:rPr>
          <w:szCs w:val="22"/>
          <w:lang w:val="en-US" w:eastAsia="en-US"/>
        </w:rPr>
        <w:t>Recovery of Phytophthora species from potted ornamentals in commercial nurseries in Italy. In: Proceedings of the 9th International Congress of Plant Pathology - ICPP 2008, Torino 24-29 August, 2008. Journal of Plant Pathology, Vol. 90 (Supplement</w:t>
      </w:r>
      <w:r w:rsidR="00B95725">
        <w:rPr>
          <w:szCs w:val="22"/>
          <w:lang w:val="en-US" w:eastAsia="en-US"/>
        </w:rPr>
        <w:t xml:space="preserve"> </w:t>
      </w:r>
      <w:r w:rsidRPr="00B95725">
        <w:rPr>
          <w:szCs w:val="24"/>
          <w:lang w:val="en-US" w:eastAsia="en-US"/>
        </w:rPr>
        <w:t>2):</w:t>
      </w:r>
      <w:r w:rsidRPr="00B95725">
        <w:rPr>
          <w:spacing w:val="-1"/>
          <w:szCs w:val="24"/>
          <w:lang w:val="en-US" w:eastAsia="en-US"/>
        </w:rPr>
        <w:t xml:space="preserve"> </w:t>
      </w:r>
      <w:r w:rsidRPr="00B95725">
        <w:rPr>
          <w:szCs w:val="24"/>
          <w:lang w:val="en-US" w:eastAsia="en-US"/>
        </w:rPr>
        <w:t>P.</w:t>
      </w:r>
      <w:r w:rsidRPr="00B95725">
        <w:rPr>
          <w:spacing w:val="-1"/>
          <w:szCs w:val="24"/>
          <w:lang w:val="en-US" w:eastAsia="en-US"/>
        </w:rPr>
        <w:t xml:space="preserve"> </w:t>
      </w:r>
      <w:r w:rsidRPr="00B95725">
        <w:rPr>
          <w:szCs w:val="24"/>
          <w:lang w:val="en-US" w:eastAsia="en-US"/>
        </w:rPr>
        <w:t>S2</w:t>
      </w:r>
      <w:r w:rsidRPr="00B95725">
        <w:rPr>
          <w:spacing w:val="-1"/>
          <w:szCs w:val="24"/>
          <w:lang w:val="en-US" w:eastAsia="en-US"/>
        </w:rPr>
        <w:t xml:space="preserve"> </w:t>
      </w:r>
      <w:r w:rsidRPr="00B95725">
        <w:rPr>
          <w:szCs w:val="24"/>
          <w:lang w:val="en-US" w:eastAsia="en-US"/>
        </w:rPr>
        <w:t>185,</w:t>
      </w:r>
      <w:r w:rsidRPr="00B95725">
        <w:rPr>
          <w:spacing w:val="-1"/>
          <w:szCs w:val="24"/>
          <w:lang w:val="en-US" w:eastAsia="en-US"/>
        </w:rPr>
        <w:t xml:space="preserve"> </w:t>
      </w:r>
      <w:r w:rsidRPr="00B95725">
        <w:rPr>
          <w:szCs w:val="24"/>
          <w:lang w:val="en-US" w:eastAsia="en-US"/>
        </w:rPr>
        <w:t>2008.</w:t>
      </w:r>
      <w:r w:rsidRPr="00B95725">
        <w:rPr>
          <w:spacing w:val="1"/>
          <w:szCs w:val="24"/>
          <w:lang w:val="en-US" w:eastAsia="en-US"/>
        </w:rPr>
        <w:t xml:space="preserve"> </w:t>
      </w:r>
      <w:r w:rsidRPr="00B95725">
        <w:rPr>
          <w:szCs w:val="24"/>
          <w:lang w:val="en-US" w:eastAsia="en-US"/>
        </w:rPr>
        <w:t>ISSN:</w:t>
      </w:r>
      <w:r w:rsidRPr="00B95725">
        <w:rPr>
          <w:spacing w:val="-1"/>
          <w:szCs w:val="24"/>
          <w:lang w:val="en-US" w:eastAsia="en-US"/>
        </w:rPr>
        <w:t xml:space="preserve"> </w:t>
      </w:r>
      <w:r w:rsidRPr="00B95725">
        <w:rPr>
          <w:szCs w:val="24"/>
          <w:lang w:val="en-US" w:eastAsia="en-US"/>
        </w:rPr>
        <w:t>1125-</w:t>
      </w:r>
      <w:r w:rsidRPr="00B95725">
        <w:rPr>
          <w:spacing w:val="-2"/>
          <w:szCs w:val="24"/>
          <w:lang w:val="en-US" w:eastAsia="en-US"/>
        </w:rPr>
        <w:t>4653.</w:t>
      </w:r>
    </w:p>
    <w:p w:rsidR="008946BC" w:rsidRPr="008946BC" w:rsidRDefault="008946BC" w:rsidP="008946BC">
      <w:pPr>
        <w:widowControl w:val="0"/>
        <w:numPr>
          <w:ilvl w:val="0"/>
          <w:numId w:val="4"/>
        </w:numPr>
        <w:tabs>
          <w:tab w:val="left" w:pos="486"/>
        </w:tabs>
        <w:autoSpaceDE w:val="0"/>
        <w:autoSpaceDN w:val="0"/>
        <w:spacing w:before="257" w:line="360" w:lineRule="auto"/>
        <w:ind w:right="298"/>
        <w:jc w:val="both"/>
        <w:rPr>
          <w:szCs w:val="22"/>
          <w:lang w:val="en-US" w:eastAsia="en-US"/>
        </w:rPr>
      </w:pPr>
      <w:r w:rsidRPr="008946BC">
        <w:rPr>
          <w:szCs w:val="22"/>
          <w:lang w:eastAsia="en-US"/>
        </w:rPr>
        <w:t>Pane A., Raudino F., Cacciola S. O.,</w:t>
      </w:r>
      <w:r w:rsidRPr="008946BC">
        <w:rPr>
          <w:spacing w:val="-2"/>
          <w:szCs w:val="22"/>
          <w:lang w:eastAsia="en-US"/>
        </w:rPr>
        <w:t xml:space="preserve"> </w:t>
      </w:r>
      <w:r w:rsidRPr="008946BC">
        <w:rPr>
          <w:szCs w:val="22"/>
          <w:lang w:eastAsia="en-US"/>
        </w:rPr>
        <w:t xml:space="preserve">Schena L., Magnano di San Lio G. (2008). </w:t>
      </w:r>
      <w:r w:rsidRPr="008946BC">
        <w:rPr>
          <w:szCs w:val="22"/>
          <w:lang w:val="en-US" w:eastAsia="en-US"/>
        </w:rPr>
        <w:t>Chemical and biological control of Phytophthora root rot of container – grown citrus plants. In: Proceedings of the 11th International Citrus Congress, Wuhan, China 26-30 October, 2008. P. 257.</w:t>
      </w:r>
    </w:p>
    <w:p w:rsidR="008946BC" w:rsidRPr="008946BC" w:rsidRDefault="008946BC" w:rsidP="008946BC">
      <w:pPr>
        <w:widowControl w:val="0"/>
        <w:numPr>
          <w:ilvl w:val="0"/>
          <w:numId w:val="4"/>
        </w:numPr>
        <w:tabs>
          <w:tab w:val="left" w:pos="486"/>
        </w:tabs>
        <w:autoSpaceDE w:val="0"/>
        <w:autoSpaceDN w:val="0"/>
        <w:spacing w:before="120" w:line="360" w:lineRule="auto"/>
        <w:ind w:right="301"/>
        <w:jc w:val="both"/>
        <w:rPr>
          <w:szCs w:val="22"/>
          <w:lang w:val="en-US" w:eastAsia="en-US"/>
        </w:rPr>
      </w:pPr>
      <w:r w:rsidRPr="008946BC">
        <w:rPr>
          <w:szCs w:val="22"/>
          <w:lang w:eastAsia="en-US"/>
        </w:rPr>
        <w:t>Agosteo G. E., Cacciola S. O., Magnano di San Lio G., Pane A. (2008). Le malattie dell’olivo: dalla</w:t>
      </w:r>
      <w:r w:rsidRPr="008946BC">
        <w:rPr>
          <w:spacing w:val="-1"/>
          <w:szCs w:val="22"/>
          <w:lang w:eastAsia="en-US"/>
        </w:rPr>
        <w:t xml:space="preserve"> </w:t>
      </w:r>
      <w:r w:rsidRPr="008946BC">
        <w:rPr>
          <w:szCs w:val="22"/>
          <w:lang w:eastAsia="en-US"/>
        </w:rPr>
        <w:t>collera degli dei ai Postulati di Koch. Pp.89-101. In: “La Sicilia</w:t>
      </w:r>
      <w:r w:rsidRPr="008946BC">
        <w:rPr>
          <w:spacing w:val="-1"/>
          <w:szCs w:val="22"/>
          <w:lang w:eastAsia="en-US"/>
        </w:rPr>
        <w:t xml:space="preserve"> </w:t>
      </w:r>
      <w:r w:rsidRPr="008946BC">
        <w:rPr>
          <w:szCs w:val="22"/>
          <w:lang w:eastAsia="en-US"/>
        </w:rPr>
        <w:t xml:space="preserve">dell’olio” (coord. T. Caruso e G. Magnano di San Lio), Giuseppe Maimone Editore, Catania, 2008. </w:t>
      </w:r>
      <w:r w:rsidRPr="008946BC">
        <w:rPr>
          <w:szCs w:val="22"/>
          <w:lang w:val="en-US" w:eastAsia="en-US"/>
        </w:rPr>
        <w:t>ISBN 978-88-7751-281-9.</w:t>
      </w:r>
    </w:p>
    <w:p w:rsidR="008946BC" w:rsidRPr="008946BC" w:rsidRDefault="008946BC" w:rsidP="008946BC">
      <w:pPr>
        <w:widowControl w:val="0"/>
        <w:numPr>
          <w:ilvl w:val="0"/>
          <w:numId w:val="4"/>
        </w:numPr>
        <w:tabs>
          <w:tab w:val="left" w:pos="486"/>
        </w:tabs>
        <w:autoSpaceDE w:val="0"/>
        <w:autoSpaceDN w:val="0"/>
        <w:spacing w:before="121" w:line="360" w:lineRule="auto"/>
        <w:ind w:right="299"/>
        <w:jc w:val="both"/>
        <w:rPr>
          <w:szCs w:val="22"/>
          <w:lang w:val="en-US" w:eastAsia="en-US"/>
        </w:rPr>
      </w:pPr>
      <w:r w:rsidRPr="008946BC">
        <w:rPr>
          <w:szCs w:val="22"/>
          <w:lang w:eastAsia="en-US"/>
        </w:rPr>
        <w:t xml:space="preserve">Marsili E., Aloj C., Pane A., Raudino F., Cacciola S.O., Magnano di San Lio G. (2009). Efficacia del Kyralaxyl e del Remedier® contro il marciume radicale da Phytophthora degli agrumi ornamentali in vaso. </w:t>
      </w:r>
      <w:r w:rsidRPr="008946BC">
        <w:rPr>
          <w:szCs w:val="22"/>
          <w:lang w:val="en-US" w:eastAsia="en-US"/>
        </w:rPr>
        <w:t>Protezione delle colture, 2: 108.</w:t>
      </w:r>
    </w:p>
    <w:p w:rsidR="008946BC" w:rsidRPr="008946BC" w:rsidRDefault="008946BC" w:rsidP="008946BC">
      <w:pPr>
        <w:widowControl w:val="0"/>
        <w:numPr>
          <w:ilvl w:val="0"/>
          <w:numId w:val="4"/>
        </w:numPr>
        <w:tabs>
          <w:tab w:val="left" w:pos="486"/>
        </w:tabs>
        <w:autoSpaceDE w:val="0"/>
        <w:autoSpaceDN w:val="0"/>
        <w:spacing w:before="121" w:line="360" w:lineRule="auto"/>
        <w:ind w:right="307"/>
        <w:jc w:val="both"/>
        <w:rPr>
          <w:szCs w:val="22"/>
          <w:lang w:val="en-US" w:eastAsia="en-US"/>
        </w:rPr>
      </w:pPr>
      <w:r w:rsidRPr="008946BC">
        <w:rPr>
          <w:szCs w:val="22"/>
          <w:lang w:eastAsia="en-US"/>
        </w:rPr>
        <w:t>Marsili E., Cacciola S.O., Pane A., Salamone A., Scarito G., Raudino F., Magnano di San Lio</w:t>
      </w:r>
      <w:r w:rsidRPr="008946BC">
        <w:rPr>
          <w:spacing w:val="-3"/>
          <w:szCs w:val="22"/>
          <w:lang w:eastAsia="en-US"/>
        </w:rPr>
        <w:t xml:space="preserve"> </w:t>
      </w:r>
      <w:r w:rsidRPr="008946BC">
        <w:rPr>
          <w:szCs w:val="22"/>
          <w:lang w:eastAsia="en-US"/>
        </w:rPr>
        <w:t>G.</w:t>
      </w:r>
      <w:r w:rsidRPr="008946BC">
        <w:rPr>
          <w:spacing w:val="-4"/>
          <w:szCs w:val="22"/>
          <w:lang w:eastAsia="en-US"/>
        </w:rPr>
        <w:t xml:space="preserve"> </w:t>
      </w:r>
      <w:r w:rsidRPr="008946BC">
        <w:rPr>
          <w:szCs w:val="22"/>
          <w:lang w:eastAsia="en-US"/>
        </w:rPr>
        <w:t>2009.</w:t>
      </w:r>
      <w:r w:rsidRPr="008946BC">
        <w:rPr>
          <w:spacing w:val="-3"/>
          <w:szCs w:val="22"/>
          <w:lang w:eastAsia="en-US"/>
        </w:rPr>
        <w:t xml:space="preserve"> </w:t>
      </w:r>
      <w:r w:rsidRPr="008946BC">
        <w:rPr>
          <w:szCs w:val="22"/>
          <w:lang w:eastAsia="en-US"/>
        </w:rPr>
        <w:t>Efficacia</w:t>
      </w:r>
      <w:r w:rsidRPr="008946BC">
        <w:rPr>
          <w:spacing w:val="-3"/>
          <w:szCs w:val="22"/>
          <w:lang w:eastAsia="en-US"/>
        </w:rPr>
        <w:t xml:space="preserve"> </w:t>
      </w:r>
      <w:r w:rsidRPr="008946BC">
        <w:rPr>
          <w:szCs w:val="22"/>
          <w:lang w:eastAsia="en-US"/>
        </w:rPr>
        <w:t>del</w:t>
      </w:r>
      <w:r w:rsidRPr="008946BC">
        <w:rPr>
          <w:spacing w:val="-3"/>
          <w:szCs w:val="22"/>
          <w:lang w:eastAsia="en-US"/>
        </w:rPr>
        <w:t xml:space="preserve"> </w:t>
      </w:r>
      <w:r w:rsidRPr="008946BC">
        <w:rPr>
          <w:szCs w:val="22"/>
          <w:lang w:eastAsia="en-US"/>
        </w:rPr>
        <w:t>Valifenalate</w:t>
      </w:r>
      <w:r w:rsidRPr="008946BC">
        <w:rPr>
          <w:spacing w:val="-2"/>
          <w:szCs w:val="22"/>
          <w:lang w:eastAsia="en-US"/>
        </w:rPr>
        <w:t xml:space="preserve"> </w:t>
      </w:r>
      <w:r w:rsidRPr="008946BC">
        <w:rPr>
          <w:szCs w:val="22"/>
          <w:lang w:eastAsia="en-US"/>
        </w:rPr>
        <w:t>contro</w:t>
      </w:r>
      <w:r w:rsidRPr="008946BC">
        <w:rPr>
          <w:spacing w:val="-3"/>
          <w:szCs w:val="22"/>
          <w:lang w:eastAsia="en-US"/>
        </w:rPr>
        <w:t xml:space="preserve"> </w:t>
      </w:r>
      <w:r w:rsidRPr="008946BC">
        <w:rPr>
          <w:szCs w:val="22"/>
          <w:lang w:eastAsia="en-US"/>
        </w:rPr>
        <w:t>specie</w:t>
      </w:r>
      <w:r w:rsidRPr="008946BC">
        <w:rPr>
          <w:spacing w:val="-3"/>
          <w:szCs w:val="22"/>
          <w:lang w:eastAsia="en-US"/>
        </w:rPr>
        <w:t xml:space="preserve"> </w:t>
      </w:r>
      <w:r w:rsidRPr="008946BC">
        <w:rPr>
          <w:szCs w:val="22"/>
          <w:lang w:eastAsia="en-US"/>
        </w:rPr>
        <w:t>terricole</w:t>
      </w:r>
      <w:r w:rsidRPr="008946BC">
        <w:rPr>
          <w:spacing w:val="-3"/>
          <w:szCs w:val="22"/>
          <w:lang w:eastAsia="en-US"/>
        </w:rPr>
        <w:t xml:space="preserve"> </w:t>
      </w:r>
      <w:r w:rsidRPr="008946BC">
        <w:rPr>
          <w:szCs w:val="22"/>
          <w:lang w:eastAsia="en-US"/>
        </w:rPr>
        <w:t>di</w:t>
      </w:r>
      <w:r w:rsidRPr="008946BC">
        <w:rPr>
          <w:spacing w:val="-3"/>
          <w:szCs w:val="22"/>
          <w:lang w:eastAsia="en-US"/>
        </w:rPr>
        <w:t xml:space="preserve"> </w:t>
      </w:r>
      <w:r w:rsidRPr="008946BC">
        <w:rPr>
          <w:szCs w:val="22"/>
          <w:lang w:eastAsia="en-US"/>
        </w:rPr>
        <w:t>Phytophthora</w:t>
      </w:r>
      <w:r w:rsidRPr="008946BC">
        <w:rPr>
          <w:spacing w:val="-5"/>
          <w:szCs w:val="22"/>
          <w:lang w:eastAsia="en-US"/>
        </w:rPr>
        <w:t xml:space="preserve"> </w:t>
      </w:r>
      <w:r w:rsidRPr="008946BC">
        <w:rPr>
          <w:szCs w:val="22"/>
          <w:lang w:eastAsia="en-US"/>
        </w:rPr>
        <w:t>patogene</w:t>
      </w:r>
      <w:r w:rsidRPr="008946BC">
        <w:rPr>
          <w:spacing w:val="-4"/>
          <w:szCs w:val="22"/>
          <w:lang w:eastAsia="en-US"/>
        </w:rPr>
        <w:t xml:space="preserve"> </w:t>
      </w:r>
      <w:r w:rsidRPr="008946BC">
        <w:rPr>
          <w:szCs w:val="22"/>
          <w:lang w:eastAsia="en-US"/>
        </w:rPr>
        <w:t xml:space="preserve">di piante ornamentali. </w:t>
      </w:r>
      <w:r w:rsidRPr="008946BC">
        <w:rPr>
          <w:szCs w:val="22"/>
          <w:lang w:val="en-US" w:eastAsia="en-US"/>
        </w:rPr>
        <w:t>Protezione delle colture, 2: 108-109.</w:t>
      </w:r>
    </w:p>
    <w:p w:rsidR="008946BC" w:rsidRPr="008946BC" w:rsidRDefault="008946BC" w:rsidP="008946BC">
      <w:pPr>
        <w:widowControl w:val="0"/>
        <w:numPr>
          <w:ilvl w:val="0"/>
          <w:numId w:val="4"/>
        </w:numPr>
        <w:tabs>
          <w:tab w:val="left" w:pos="485"/>
        </w:tabs>
        <w:autoSpaceDE w:val="0"/>
        <w:autoSpaceDN w:val="0"/>
        <w:spacing w:before="119"/>
        <w:ind w:left="485" w:hanging="359"/>
        <w:jc w:val="both"/>
        <w:rPr>
          <w:szCs w:val="22"/>
          <w:lang w:eastAsia="en-US"/>
        </w:rPr>
      </w:pPr>
      <w:r w:rsidRPr="008946BC">
        <w:rPr>
          <w:szCs w:val="22"/>
          <w:lang w:eastAsia="en-US"/>
        </w:rPr>
        <w:t>Martini</w:t>
      </w:r>
      <w:r w:rsidRPr="008946BC">
        <w:rPr>
          <w:spacing w:val="11"/>
          <w:szCs w:val="22"/>
          <w:lang w:eastAsia="en-US"/>
        </w:rPr>
        <w:t xml:space="preserve"> </w:t>
      </w:r>
      <w:r w:rsidRPr="008946BC">
        <w:rPr>
          <w:szCs w:val="22"/>
          <w:lang w:eastAsia="en-US"/>
        </w:rPr>
        <w:t>P.,</w:t>
      </w:r>
      <w:r w:rsidRPr="008946BC">
        <w:rPr>
          <w:spacing w:val="10"/>
          <w:szCs w:val="22"/>
          <w:lang w:eastAsia="en-US"/>
        </w:rPr>
        <w:t xml:space="preserve"> </w:t>
      </w:r>
      <w:r w:rsidRPr="008946BC">
        <w:rPr>
          <w:szCs w:val="22"/>
          <w:lang w:eastAsia="en-US"/>
        </w:rPr>
        <w:t>Pane</w:t>
      </w:r>
      <w:r w:rsidRPr="008946BC">
        <w:rPr>
          <w:spacing w:val="9"/>
          <w:szCs w:val="22"/>
          <w:lang w:eastAsia="en-US"/>
        </w:rPr>
        <w:t xml:space="preserve"> </w:t>
      </w:r>
      <w:r w:rsidRPr="008946BC">
        <w:rPr>
          <w:szCs w:val="22"/>
          <w:lang w:eastAsia="en-US"/>
        </w:rPr>
        <w:t>A.,</w:t>
      </w:r>
      <w:r w:rsidRPr="008946BC">
        <w:rPr>
          <w:spacing w:val="13"/>
          <w:szCs w:val="22"/>
          <w:lang w:eastAsia="en-US"/>
        </w:rPr>
        <w:t xml:space="preserve"> </w:t>
      </w:r>
      <w:r w:rsidRPr="008946BC">
        <w:rPr>
          <w:szCs w:val="22"/>
          <w:lang w:eastAsia="en-US"/>
        </w:rPr>
        <w:t>Scibetta</w:t>
      </w:r>
      <w:r w:rsidRPr="008946BC">
        <w:rPr>
          <w:spacing w:val="9"/>
          <w:szCs w:val="22"/>
          <w:lang w:eastAsia="en-US"/>
        </w:rPr>
        <w:t xml:space="preserve"> </w:t>
      </w:r>
      <w:r w:rsidRPr="008946BC">
        <w:rPr>
          <w:szCs w:val="22"/>
          <w:lang w:eastAsia="en-US"/>
        </w:rPr>
        <w:t>S.,</w:t>
      </w:r>
      <w:r w:rsidRPr="008946BC">
        <w:rPr>
          <w:spacing w:val="10"/>
          <w:szCs w:val="22"/>
          <w:lang w:eastAsia="en-US"/>
        </w:rPr>
        <w:t xml:space="preserve"> </w:t>
      </w:r>
      <w:r w:rsidRPr="008946BC">
        <w:rPr>
          <w:szCs w:val="22"/>
          <w:lang w:eastAsia="en-US"/>
        </w:rPr>
        <w:t>Odasso</w:t>
      </w:r>
      <w:r w:rsidRPr="008946BC">
        <w:rPr>
          <w:spacing w:val="13"/>
          <w:szCs w:val="22"/>
          <w:lang w:eastAsia="en-US"/>
        </w:rPr>
        <w:t xml:space="preserve"> </w:t>
      </w:r>
      <w:r w:rsidRPr="008946BC">
        <w:rPr>
          <w:szCs w:val="22"/>
          <w:lang w:eastAsia="en-US"/>
        </w:rPr>
        <w:t>M.,</w:t>
      </w:r>
      <w:r w:rsidRPr="008946BC">
        <w:rPr>
          <w:spacing w:val="12"/>
          <w:szCs w:val="22"/>
          <w:lang w:eastAsia="en-US"/>
        </w:rPr>
        <w:t xml:space="preserve"> </w:t>
      </w:r>
      <w:r w:rsidRPr="008946BC">
        <w:rPr>
          <w:szCs w:val="22"/>
          <w:lang w:eastAsia="en-US"/>
        </w:rPr>
        <w:t>Rapetti</w:t>
      </w:r>
      <w:r w:rsidRPr="008946BC">
        <w:rPr>
          <w:spacing w:val="11"/>
          <w:szCs w:val="22"/>
          <w:lang w:eastAsia="en-US"/>
        </w:rPr>
        <w:t xml:space="preserve"> </w:t>
      </w:r>
      <w:r w:rsidRPr="008946BC">
        <w:rPr>
          <w:szCs w:val="22"/>
          <w:lang w:eastAsia="en-US"/>
        </w:rPr>
        <w:t>S.,</w:t>
      </w:r>
      <w:r w:rsidRPr="008946BC">
        <w:rPr>
          <w:spacing w:val="10"/>
          <w:szCs w:val="22"/>
          <w:lang w:eastAsia="en-US"/>
        </w:rPr>
        <w:t xml:space="preserve"> </w:t>
      </w:r>
      <w:r w:rsidRPr="008946BC">
        <w:rPr>
          <w:szCs w:val="22"/>
          <w:lang w:eastAsia="en-US"/>
        </w:rPr>
        <w:t>Repetto</w:t>
      </w:r>
      <w:r w:rsidRPr="008946BC">
        <w:rPr>
          <w:spacing w:val="13"/>
          <w:szCs w:val="22"/>
          <w:lang w:eastAsia="en-US"/>
        </w:rPr>
        <w:t xml:space="preserve"> </w:t>
      </w:r>
      <w:r w:rsidRPr="008946BC">
        <w:rPr>
          <w:szCs w:val="22"/>
          <w:lang w:eastAsia="en-US"/>
        </w:rPr>
        <w:t>L.,</w:t>
      </w:r>
      <w:r w:rsidRPr="008946BC">
        <w:rPr>
          <w:spacing w:val="13"/>
          <w:szCs w:val="22"/>
          <w:lang w:eastAsia="en-US"/>
        </w:rPr>
        <w:t xml:space="preserve"> </w:t>
      </w:r>
      <w:r w:rsidRPr="008946BC">
        <w:rPr>
          <w:szCs w:val="22"/>
          <w:lang w:eastAsia="en-US"/>
        </w:rPr>
        <w:t>De</w:t>
      </w:r>
      <w:r w:rsidRPr="008946BC">
        <w:rPr>
          <w:spacing w:val="11"/>
          <w:szCs w:val="22"/>
          <w:lang w:eastAsia="en-US"/>
        </w:rPr>
        <w:t xml:space="preserve"> </w:t>
      </w:r>
      <w:r w:rsidRPr="008946BC">
        <w:rPr>
          <w:szCs w:val="22"/>
          <w:lang w:eastAsia="en-US"/>
        </w:rPr>
        <w:t>Rino</w:t>
      </w:r>
      <w:r w:rsidRPr="008946BC">
        <w:rPr>
          <w:spacing w:val="11"/>
          <w:szCs w:val="22"/>
          <w:lang w:eastAsia="en-US"/>
        </w:rPr>
        <w:t xml:space="preserve"> </w:t>
      </w:r>
      <w:r w:rsidRPr="008946BC">
        <w:rPr>
          <w:szCs w:val="22"/>
          <w:lang w:eastAsia="en-US"/>
        </w:rPr>
        <w:t>E.,</w:t>
      </w:r>
      <w:r w:rsidRPr="008946BC">
        <w:rPr>
          <w:spacing w:val="11"/>
          <w:szCs w:val="22"/>
          <w:lang w:eastAsia="en-US"/>
        </w:rPr>
        <w:t xml:space="preserve"> </w:t>
      </w:r>
      <w:r w:rsidRPr="008946BC">
        <w:rPr>
          <w:spacing w:val="-2"/>
          <w:szCs w:val="22"/>
          <w:lang w:eastAsia="en-US"/>
        </w:rPr>
        <w:t>Cacciola</w:t>
      </w:r>
    </w:p>
    <w:p w:rsidR="008946BC" w:rsidRPr="008946BC" w:rsidRDefault="008946BC" w:rsidP="008946BC">
      <w:pPr>
        <w:widowControl w:val="0"/>
        <w:autoSpaceDE w:val="0"/>
        <w:autoSpaceDN w:val="0"/>
        <w:spacing w:before="137" w:line="360" w:lineRule="auto"/>
        <w:ind w:right="307"/>
        <w:jc w:val="both"/>
        <w:rPr>
          <w:szCs w:val="24"/>
          <w:lang w:val="en-US" w:eastAsia="en-US"/>
        </w:rPr>
      </w:pPr>
      <w:r w:rsidRPr="008946BC">
        <w:rPr>
          <w:szCs w:val="24"/>
          <w:lang w:eastAsia="en-US"/>
        </w:rPr>
        <w:t xml:space="preserve">S.O. 2009. Specie di Phytophthora su piante aromatiche ed ornamentali della Liguria. </w:t>
      </w:r>
      <w:r w:rsidRPr="008946BC">
        <w:rPr>
          <w:szCs w:val="24"/>
          <w:lang w:val="en-US" w:eastAsia="en-US"/>
        </w:rPr>
        <w:t>Protezione delle colture, 2:110-111.</w:t>
      </w:r>
    </w:p>
    <w:p w:rsidR="008946BC" w:rsidRPr="008946BC" w:rsidRDefault="008946BC" w:rsidP="008946BC">
      <w:pPr>
        <w:widowControl w:val="0"/>
        <w:autoSpaceDE w:val="0"/>
        <w:autoSpaceDN w:val="0"/>
        <w:spacing w:line="360" w:lineRule="auto"/>
        <w:jc w:val="both"/>
        <w:rPr>
          <w:szCs w:val="24"/>
          <w:lang w:val="en-US" w:eastAsia="en-US"/>
        </w:rPr>
        <w:sectPr w:rsidR="008946BC" w:rsidRPr="008946BC">
          <w:pgSz w:w="11910" w:h="16840"/>
          <w:pgMar w:top="1320" w:right="992" w:bottom="280" w:left="1417" w:header="720" w:footer="720" w:gutter="0"/>
          <w:cols w:space="720"/>
        </w:sectPr>
      </w:pPr>
    </w:p>
    <w:p w:rsidR="008946BC" w:rsidRPr="008946BC" w:rsidRDefault="008946BC" w:rsidP="008946BC">
      <w:pPr>
        <w:widowControl w:val="0"/>
        <w:numPr>
          <w:ilvl w:val="0"/>
          <w:numId w:val="4"/>
        </w:numPr>
        <w:tabs>
          <w:tab w:val="left" w:pos="486"/>
        </w:tabs>
        <w:autoSpaceDE w:val="0"/>
        <w:autoSpaceDN w:val="0"/>
        <w:spacing w:before="76" w:line="360" w:lineRule="auto"/>
        <w:ind w:right="302"/>
        <w:jc w:val="both"/>
        <w:rPr>
          <w:szCs w:val="22"/>
          <w:lang w:val="en-US" w:eastAsia="en-US"/>
        </w:rPr>
      </w:pPr>
      <w:r w:rsidRPr="008946BC">
        <w:rPr>
          <w:szCs w:val="22"/>
          <w:lang w:eastAsia="en-US"/>
        </w:rPr>
        <w:lastRenderedPageBreak/>
        <w:t xml:space="preserve">Martini P., Pane A., Raudino F., Chimento A., Scibetta S., Cacciola S.O. (2009). </w:t>
      </w:r>
      <w:r w:rsidRPr="008946BC">
        <w:rPr>
          <w:szCs w:val="22"/>
          <w:lang w:val="en-US" w:eastAsia="en-US"/>
        </w:rPr>
        <w:t>First report of Phytophthora tentaculata causingRoot and StemRotof Oregano in Italy. Plant Disease, vol. 93 (8): 843. ISSN: 0191-2917.</w:t>
      </w:r>
    </w:p>
    <w:p w:rsidR="008946BC" w:rsidRPr="008946BC" w:rsidRDefault="008946BC" w:rsidP="008946BC">
      <w:pPr>
        <w:widowControl w:val="0"/>
        <w:numPr>
          <w:ilvl w:val="0"/>
          <w:numId w:val="4"/>
        </w:numPr>
        <w:tabs>
          <w:tab w:val="left" w:pos="486"/>
        </w:tabs>
        <w:autoSpaceDE w:val="0"/>
        <w:autoSpaceDN w:val="0"/>
        <w:spacing w:before="122" w:line="360" w:lineRule="auto"/>
        <w:ind w:right="301"/>
        <w:jc w:val="both"/>
        <w:rPr>
          <w:szCs w:val="22"/>
          <w:lang w:val="en-US" w:eastAsia="en-US"/>
        </w:rPr>
      </w:pPr>
      <w:r w:rsidRPr="008946BC">
        <w:rPr>
          <w:szCs w:val="22"/>
          <w:lang w:eastAsia="en-US"/>
        </w:rPr>
        <w:t xml:space="preserve">Pane A., Cacciola S. O., Scibetta S., Bentivenga G., Magnano di San Lio G. (2009). </w:t>
      </w:r>
      <w:r w:rsidRPr="008946BC">
        <w:rPr>
          <w:szCs w:val="22"/>
          <w:lang w:val="en-US" w:eastAsia="en-US"/>
        </w:rPr>
        <w:t>Four Phytophthora</w:t>
      </w:r>
      <w:r w:rsidRPr="008946BC">
        <w:rPr>
          <w:spacing w:val="17"/>
          <w:szCs w:val="22"/>
          <w:lang w:val="en-US" w:eastAsia="en-US"/>
        </w:rPr>
        <w:t xml:space="preserve"> </w:t>
      </w:r>
      <w:r w:rsidRPr="008946BC">
        <w:rPr>
          <w:szCs w:val="22"/>
          <w:lang w:val="en-US" w:eastAsia="en-US"/>
        </w:rPr>
        <w:t>species</w:t>
      </w:r>
      <w:r w:rsidRPr="008946BC">
        <w:rPr>
          <w:spacing w:val="19"/>
          <w:szCs w:val="22"/>
          <w:lang w:val="en-US" w:eastAsia="en-US"/>
        </w:rPr>
        <w:t xml:space="preserve"> </w:t>
      </w:r>
      <w:r w:rsidRPr="008946BC">
        <w:rPr>
          <w:szCs w:val="22"/>
          <w:lang w:val="en-US" w:eastAsia="en-US"/>
        </w:rPr>
        <w:t>causing</w:t>
      </w:r>
      <w:r w:rsidRPr="008946BC">
        <w:rPr>
          <w:spacing w:val="17"/>
          <w:szCs w:val="22"/>
          <w:lang w:val="en-US" w:eastAsia="en-US"/>
        </w:rPr>
        <w:t xml:space="preserve"> </w:t>
      </w:r>
      <w:r w:rsidRPr="008946BC">
        <w:rPr>
          <w:szCs w:val="22"/>
          <w:lang w:val="en-US" w:eastAsia="en-US"/>
        </w:rPr>
        <w:t>foot</w:t>
      </w:r>
      <w:r w:rsidRPr="008946BC">
        <w:rPr>
          <w:spacing w:val="19"/>
          <w:szCs w:val="22"/>
          <w:lang w:val="en-US" w:eastAsia="en-US"/>
        </w:rPr>
        <w:t xml:space="preserve"> </w:t>
      </w:r>
      <w:r w:rsidRPr="008946BC">
        <w:rPr>
          <w:szCs w:val="22"/>
          <w:lang w:val="en-US" w:eastAsia="en-US"/>
        </w:rPr>
        <w:t>and</w:t>
      </w:r>
      <w:r w:rsidRPr="008946BC">
        <w:rPr>
          <w:spacing w:val="19"/>
          <w:szCs w:val="22"/>
          <w:lang w:val="en-US" w:eastAsia="en-US"/>
        </w:rPr>
        <w:t xml:space="preserve"> </w:t>
      </w:r>
      <w:r w:rsidRPr="008946BC">
        <w:rPr>
          <w:szCs w:val="22"/>
          <w:lang w:val="en-US" w:eastAsia="en-US"/>
        </w:rPr>
        <w:t>root</w:t>
      </w:r>
      <w:r w:rsidRPr="008946BC">
        <w:rPr>
          <w:spacing w:val="18"/>
          <w:szCs w:val="22"/>
          <w:lang w:val="en-US" w:eastAsia="en-US"/>
        </w:rPr>
        <w:t xml:space="preserve"> </w:t>
      </w:r>
      <w:r w:rsidRPr="008946BC">
        <w:rPr>
          <w:szCs w:val="22"/>
          <w:lang w:val="en-US" w:eastAsia="en-US"/>
        </w:rPr>
        <w:t>rot</w:t>
      </w:r>
      <w:r w:rsidRPr="008946BC">
        <w:rPr>
          <w:spacing w:val="19"/>
          <w:szCs w:val="22"/>
          <w:lang w:val="en-US" w:eastAsia="en-US"/>
        </w:rPr>
        <w:t xml:space="preserve"> </w:t>
      </w:r>
      <w:r w:rsidRPr="008946BC">
        <w:rPr>
          <w:szCs w:val="22"/>
          <w:lang w:val="en-US" w:eastAsia="en-US"/>
        </w:rPr>
        <w:t>of</w:t>
      </w:r>
      <w:r w:rsidRPr="008946BC">
        <w:rPr>
          <w:spacing w:val="18"/>
          <w:szCs w:val="22"/>
          <w:lang w:val="en-US" w:eastAsia="en-US"/>
        </w:rPr>
        <w:t xml:space="preserve"> </w:t>
      </w:r>
      <w:r w:rsidRPr="008946BC">
        <w:rPr>
          <w:szCs w:val="22"/>
          <w:lang w:val="en-US" w:eastAsia="en-US"/>
        </w:rPr>
        <w:t>apricot</w:t>
      </w:r>
      <w:r w:rsidRPr="008946BC">
        <w:rPr>
          <w:spacing w:val="19"/>
          <w:szCs w:val="22"/>
          <w:lang w:val="en-US" w:eastAsia="en-US"/>
        </w:rPr>
        <w:t xml:space="preserve"> </w:t>
      </w:r>
      <w:r w:rsidRPr="008946BC">
        <w:rPr>
          <w:szCs w:val="22"/>
          <w:lang w:val="en-US" w:eastAsia="en-US"/>
        </w:rPr>
        <w:t>in</w:t>
      </w:r>
      <w:r w:rsidRPr="008946BC">
        <w:rPr>
          <w:spacing w:val="21"/>
          <w:szCs w:val="22"/>
          <w:lang w:val="en-US" w:eastAsia="en-US"/>
        </w:rPr>
        <w:t xml:space="preserve"> </w:t>
      </w:r>
      <w:r w:rsidRPr="008946BC">
        <w:rPr>
          <w:szCs w:val="22"/>
          <w:lang w:val="en-US" w:eastAsia="en-US"/>
        </w:rPr>
        <w:t>Italy.</w:t>
      </w:r>
      <w:r w:rsidRPr="008946BC">
        <w:rPr>
          <w:spacing w:val="23"/>
          <w:szCs w:val="22"/>
          <w:lang w:val="en-US" w:eastAsia="en-US"/>
        </w:rPr>
        <w:t xml:space="preserve"> </w:t>
      </w:r>
      <w:r w:rsidRPr="008946BC">
        <w:rPr>
          <w:szCs w:val="22"/>
          <w:lang w:val="en-US" w:eastAsia="en-US"/>
        </w:rPr>
        <w:t>Plant</w:t>
      </w:r>
      <w:r w:rsidRPr="008946BC">
        <w:rPr>
          <w:spacing w:val="19"/>
          <w:szCs w:val="22"/>
          <w:lang w:val="en-US" w:eastAsia="en-US"/>
        </w:rPr>
        <w:t xml:space="preserve"> </w:t>
      </w:r>
      <w:r w:rsidRPr="008946BC">
        <w:rPr>
          <w:szCs w:val="22"/>
          <w:lang w:val="en-US" w:eastAsia="en-US"/>
        </w:rPr>
        <w:t>Disease,</w:t>
      </w:r>
      <w:r w:rsidRPr="008946BC">
        <w:rPr>
          <w:spacing w:val="19"/>
          <w:szCs w:val="22"/>
          <w:lang w:val="en-US" w:eastAsia="en-US"/>
        </w:rPr>
        <w:t xml:space="preserve"> </w:t>
      </w:r>
      <w:r w:rsidRPr="008946BC">
        <w:rPr>
          <w:szCs w:val="22"/>
          <w:lang w:val="en-US" w:eastAsia="en-US"/>
        </w:rPr>
        <w:t>vol.</w:t>
      </w:r>
      <w:r w:rsidRPr="008946BC">
        <w:rPr>
          <w:spacing w:val="18"/>
          <w:szCs w:val="22"/>
          <w:lang w:val="en-US" w:eastAsia="en-US"/>
        </w:rPr>
        <w:t xml:space="preserve"> </w:t>
      </w:r>
      <w:r w:rsidRPr="008946BC">
        <w:rPr>
          <w:szCs w:val="22"/>
          <w:lang w:val="en-US" w:eastAsia="en-US"/>
        </w:rPr>
        <w:t>93</w:t>
      </w:r>
    </w:p>
    <w:p w:rsidR="008946BC" w:rsidRPr="008946BC" w:rsidRDefault="00B95725" w:rsidP="008946BC">
      <w:pPr>
        <w:widowControl w:val="0"/>
        <w:autoSpaceDE w:val="0"/>
        <w:autoSpaceDN w:val="0"/>
        <w:jc w:val="both"/>
        <w:rPr>
          <w:szCs w:val="24"/>
          <w:lang w:val="en-US" w:eastAsia="en-US"/>
        </w:rPr>
      </w:pPr>
      <w:r>
        <w:rPr>
          <w:szCs w:val="24"/>
          <w:lang w:val="en-US" w:eastAsia="en-US"/>
        </w:rPr>
        <w:tab/>
      </w:r>
      <w:r w:rsidR="008946BC" w:rsidRPr="008946BC">
        <w:rPr>
          <w:szCs w:val="24"/>
          <w:lang w:val="en-US" w:eastAsia="en-US"/>
        </w:rPr>
        <w:t>(8):</w:t>
      </w:r>
      <w:r w:rsidR="008946BC" w:rsidRPr="008946BC">
        <w:rPr>
          <w:spacing w:val="-3"/>
          <w:szCs w:val="24"/>
          <w:lang w:val="en-US" w:eastAsia="en-US"/>
        </w:rPr>
        <w:t xml:space="preserve"> </w:t>
      </w:r>
      <w:r w:rsidR="008946BC" w:rsidRPr="008946BC">
        <w:rPr>
          <w:szCs w:val="24"/>
          <w:lang w:val="en-US" w:eastAsia="en-US"/>
        </w:rPr>
        <w:t>844.</w:t>
      </w:r>
      <w:r w:rsidR="008946BC" w:rsidRPr="008946BC">
        <w:rPr>
          <w:spacing w:val="-2"/>
          <w:szCs w:val="24"/>
          <w:lang w:val="en-US" w:eastAsia="en-US"/>
        </w:rPr>
        <w:t xml:space="preserve"> </w:t>
      </w:r>
      <w:r w:rsidR="008946BC" w:rsidRPr="008946BC">
        <w:rPr>
          <w:szCs w:val="24"/>
          <w:lang w:val="en-US" w:eastAsia="en-US"/>
        </w:rPr>
        <w:t>ISSN:</w:t>
      </w:r>
      <w:r w:rsidR="008946BC" w:rsidRPr="008946BC">
        <w:rPr>
          <w:spacing w:val="-2"/>
          <w:szCs w:val="24"/>
          <w:lang w:val="en-US" w:eastAsia="en-US"/>
        </w:rPr>
        <w:t xml:space="preserve"> </w:t>
      </w:r>
      <w:r w:rsidR="008946BC" w:rsidRPr="008946BC">
        <w:rPr>
          <w:szCs w:val="24"/>
          <w:lang w:val="en-US" w:eastAsia="en-US"/>
        </w:rPr>
        <w:t>0191-</w:t>
      </w:r>
      <w:r w:rsidR="008946BC" w:rsidRPr="008946BC">
        <w:rPr>
          <w:spacing w:val="-4"/>
          <w:szCs w:val="24"/>
          <w:lang w:val="en-US" w:eastAsia="en-US"/>
        </w:rPr>
        <w:t>2917.</w:t>
      </w:r>
    </w:p>
    <w:p w:rsidR="008946BC" w:rsidRPr="008946BC" w:rsidRDefault="008946BC" w:rsidP="008946BC">
      <w:pPr>
        <w:widowControl w:val="0"/>
        <w:numPr>
          <w:ilvl w:val="0"/>
          <w:numId w:val="4"/>
        </w:numPr>
        <w:tabs>
          <w:tab w:val="left" w:pos="486"/>
        </w:tabs>
        <w:autoSpaceDE w:val="0"/>
        <w:autoSpaceDN w:val="0"/>
        <w:spacing w:before="257" w:line="360" w:lineRule="auto"/>
        <w:ind w:right="300"/>
        <w:jc w:val="both"/>
        <w:rPr>
          <w:szCs w:val="22"/>
          <w:lang w:val="en-US" w:eastAsia="en-US"/>
        </w:rPr>
      </w:pPr>
      <w:r w:rsidRPr="008946BC">
        <w:rPr>
          <w:szCs w:val="22"/>
          <w:lang w:eastAsia="en-US"/>
        </w:rPr>
        <w:t xml:space="preserve">Migheli Q., Balmas V., Cacciola S.O., Pane A., Ezra D., Magnano di San Lio G. 2009. </w:t>
      </w:r>
      <w:r w:rsidRPr="008946BC">
        <w:rPr>
          <w:szCs w:val="22"/>
          <w:lang w:val="en-US" w:eastAsia="en-US"/>
        </w:rPr>
        <w:t xml:space="preserve">Mal secco disease caused by </w:t>
      </w:r>
      <w:r w:rsidRPr="008946BC">
        <w:rPr>
          <w:i/>
          <w:szCs w:val="22"/>
          <w:lang w:val="en-US" w:eastAsia="en-US"/>
        </w:rPr>
        <w:t>Phoma tracheiphila</w:t>
      </w:r>
      <w:r w:rsidRPr="008946BC">
        <w:rPr>
          <w:szCs w:val="22"/>
          <w:lang w:val="en-US" w:eastAsia="en-US"/>
        </w:rPr>
        <w:t>: a potential threat to lemon industry worldwide. Plant Disease, vol. 93 (9):852-867. ISSN: 0191-2917.</w:t>
      </w:r>
    </w:p>
    <w:p w:rsidR="008946BC" w:rsidRPr="008946BC" w:rsidRDefault="008946BC" w:rsidP="008946BC">
      <w:pPr>
        <w:widowControl w:val="0"/>
        <w:numPr>
          <w:ilvl w:val="0"/>
          <w:numId w:val="4"/>
        </w:numPr>
        <w:tabs>
          <w:tab w:val="left" w:pos="486"/>
        </w:tabs>
        <w:autoSpaceDE w:val="0"/>
        <w:autoSpaceDN w:val="0"/>
        <w:spacing w:before="122" w:line="360" w:lineRule="auto"/>
        <w:ind w:right="306"/>
        <w:jc w:val="both"/>
        <w:rPr>
          <w:szCs w:val="22"/>
          <w:lang w:eastAsia="en-US"/>
        </w:rPr>
      </w:pPr>
      <w:r w:rsidRPr="008946BC">
        <w:rPr>
          <w:szCs w:val="22"/>
          <w:lang w:eastAsia="en-US"/>
        </w:rPr>
        <w:t>Martini P., Pane A., Bozzano G., De RinoE., Odasso M., ScibettaS., Cacciola S. O. (2009). Infezioni di Phytophthora spp. nei vivai liguri e siciliani di specie aromatiche ed ornamentali. P.21. In: Atti Incontri Fitoiatrici 2009/2: “Problemi fitosanitari delle colture floricole ed ornamentali e evoluzione delle strategie di difesa”, 24 Settembre, 2009</w:t>
      </w:r>
      <w:r w:rsidRPr="008946BC">
        <w:rPr>
          <w:spacing w:val="40"/>
          <w:szCs w:val="22"/>
          <w:lang w:eastAsia="en-US"/>
        </w:rPr>
        <w:t xml:space="preserve"> </w:t>
      </w:r>
      <w:r w:rsidRPr="008946BC">
        <w:rPr>
          <w:szCs w:val="22"/>
          <w:lang w:eastAsia="en-US"/>
        </w:rPr>
        <w:t>Alassio (SV).</w:t>
      </w:r>
    </w:p>
    <w:p w:rsidR="008946BC" w:rsidRPr="008946BC" w:rsidRDefault="008946BC" w:rsidP="008946BC">
      <w:pPr>
        <w:widowControl w:val="0"/>
        <w:numPr>
          <w:ilvl w:val="0"/>
          <w:numId w:val="4"/>
        </w:numPr>
        <w:tabs>
          <w:tab w:val="left" w:pos="486"/>
        </w:tabs>
        <w:autoSpaceDE w:val="0"/>
        <w:autoSpaceDN w:val="0"/>
        <w:spacing w:before="119" w:line="360" w:lineRule="auto"/>
        <w:ind w:right="303"/>
        <w:jc w:val="both"/>
        <w:rPr>
          <w:szCs w:val="22"/>
          <w:lang w:eastAsia="en-US"/>
        </w:rPr>
      </w:pPr>
      <w:r w:rsidRPr="008946BC">
        <w:rPr>
          <w:szCs w:val="22"/>
          <w:lang w:eastAsia="en-US"/>
        </w:rPr>
        <w:t>Martini P., Odasso M., Pane A., Rapetti S., Rizza C., Cacciola S. O. (2009). Alterazioni</w:t>
      </w:r>
      <w:r w:rsidRPr="008946BC">
        <w:rPr>
          <w:spacing w:val="40"/>
          <w:szCs w:val="22"/>
          <w:lang w:eastAsia="en-US"/>
        </w:rPr>
        <w:t xml:space="preserve"> </w:t>
      </w:r>
      <w:r w:rsidRPr="008946BC">
        <w:rPr>
          <w:szCs w:val="22"/>
          <w:lang w:eastAsia="en-US"/>
        </w:rPr>
        <w:t xml:space="preserve">da Phytophthora spp. su specie da fronda nel ponente ligure. P.20. </w:t>
      </w:r>
      <w:proofErr w:type="gramStart"/>
      <w:r w:rsidRPr="008946BC">
        <w:rPr>
          <w:szCs w:val="22"/>
          <w:lang w:eastAsia="en-US"/>
        </w:rPr>
        <w:t>In:Atti</w:t>
      </w:r>
      <w:proofErr w:type="gramEnd"/>
      <w:r w:rsidRPr="008946BC">
        <w:rPr>
          <w:szCs w:val="22"/>
          <w:lang w:eastAsia="en-US"/>
        </w:rPr>
        <w:t xml:space="preserve"> Incontri Fitoiatrici 2009/2: “Problemi fitosanitari delle colture floricole ed ornamentali e evoluzione delle strategie di difesa”, 24 Settembre, 2009, Alassio (SV).</w:t>
      </w:r>
    </w:p>
    <w:p w:rsidR="008946BC" w:rsidRPr="008946BC" w:rsidRDefault="008946BC" w:rsidP="008946BC">
      <w:pPr>
        <w:widowControl w:val="0"/>
        <w:numPr>
          <w:ilvl w:val="0"/>
          <w:numId w:val="4"/>
        </w:numPr>
        <w:tabs>
          <w:tab w:val="left" w:pos="486"/>
        </w:tabs>
        <w:autoSpaceDE w:val="0"/>
        <w:autoSpaceDN w:val="0"/>
        <w:spacing w:before="120" w:line="360" w:lineRule="auto"/>
        <w:ind w:right="300"/>
        <w:jc w:val="both"/>
        <w:rPr>
          <w:szCs w:val="22"/>
          <w:lang w:val="en-US" w:eastAsia="en-US"/>
        </w:rPr>
      </w:pPr>
      <w:r w:rsidRPr="008946BC">
        <w:rPr>
          <w:szCs w:val="22"/>
          <w:lang w:eastAsia="en-US"/>
        </w:rPr>
        <w:t xml:space="preserve">Cacciola S.O., Pane A., Magnano di San Lio G. (2009). </w:t>
      </w:r>
      <w:r w:rsidRPr="008946BC">
        <w:rPr>
          <w:szCs w:val="22"/>
          <w:lang w:val="en-US" w:eastAsia="en-US"/>
        </w:rPr>
        <w:t>New products for the control of soil borne Phytophthora species infecting citrus and ornamental plants. Pp 22-24. In: Proceeding of COST Action FP0801 WG3 and WG4Meeting, Faro, Portugal, 10-13 Settembre 2009. ISBN 0-85422-721-1.</w:t>
      </w:r>
    </w:p>
    <w:p w:rsidR="008946BC" w:rsidRPr="008946BC" w:rsidRDefault="008946BC" w:rsidP="008946BC">
      <w:pPr>
        <w:widowControl w:val="0"/>
        <w:numPr>
          <w:ilvl w:val="0"/>
          <w:numId w:val="4"/>
        </w:numPr>
        <w:tabs>
          <w:tab w:val="left" w:pos="485"/>
        </w:tabs>
        <w:autoSpaceDE w:val="0"/>
        <w:autoSpaceDN w:val="0"/>
        <w:spacing w:before="121"/>
        <w:ind w:left="485" w:hanging="359"/>
        <w:jc w:val="both"/>
        <w:rPr>
          <w:szCs w:val="22"/>
          <w:lang w:eastAsia="en-US"/>
        </w:rPr>
      </w:pPr>
      <w:r w:rsidRPr="008946BC">
        <w:rPr>
          <w:szCs w:val="22"/>
          <w:lang w:eastAsia="en-US"/>
        </w:rPr>
        <w:t>De</w:t>
      </w:r>
      <w:r w:rsidRPr="008946BC">
        <w:rPr>
          <w:spacing w:val="23"/>
          <w:szCs w:val="22"/>
          <w:lang w:eastAsia="en-US"/>
        </w:rPr>
        <w:t xml:space="preserve"> </w:t>
      </w:r>
      <w:r w:rsidRPr="008946BC">
        <w:rPr>
          <w:szCs w:val="22"/>
          <w:lang w:eastAsia="en-US"/>
        </w:rPr>
        <w:t>Patrizio</w:t>
      </w:r>
      <w:r w:rsidRPr="008946BC">
        <w:rPr>
          <w:spacing w:val="25"/>
          <w:szCs w:val="22"/>
          <w:lang w:eastAsia="en-US"/>
        </w:rPr>
        <w:t xml:space="preserve"> </w:t>
      </w:r>
      <w:r w:rsidRPr="008946BC">
        <w:rPr>
          <w:szCs w:val="22"/>
          <w:lang w:eastAsia="en-US"/>
        </w:rPr>
        <w:t>A.,</w:t>
      </w:r>
      <w:r w:rsidRPr="008946BC">
        <w:rPr>
          <w:spacing w:val="24"/>
          <w:szCs w:val="22"/>
          <w:lang w:eastAsia="en-US"/>
        </w:rPr>
        <w:t xml:space="preserve"> </w:t>
      </w:r>
      <w:r w:rsidRPr="008946BC">
        <w:rPr>
          <w:szCs w:val="22"/>
          <w:lang w:eastAsia="en-US"/>
        </w:rPr>
        <w:t>Raudino</w:t>
      </w:r>
      <w:r w:rsidRPr="008946BC">
        <w:rPr>
          <w:spacing w:val="26"/>
          <w:szCs w:val="22"/>
          <w:lang w:eastAsia="en-US"/>
        </w:rPr>
        <w:t xml:space="preserve"> </w:t>
      </w:r>
      <w:r w:rsidRPr="008946BC">
        <w:rPr>
          <w:szCs w:val="22"/>
          <w:lang w:eastAsia="en-US"/>
        </w:rPr>
        <w:t>F.,</w:t>
      </w:r>
      <w:r w:rsidRPr="008946BC">
        <w:rPr>
          <w:spacing w:val="25"/>
          <w:szCs w:val="22"/>
          <w:lang w:eastAsia="en-US"/>
        </w:rPr>
        <w:t xml:space="preserve"> </w:t>
      </w:r>
      <w:r w:rsidRPr="008946BC">
        <w:rPr>
          <w:szCs w:val="22"/>
          <w:lang w:eastAsia="en-US"/>
        </w:rPr>
        <w:t>Pane</w:t>
      </w:r>
      <w:r w:rsidRPr="008946BC">
        <w:rPr>
          <w:spacing w:val="26"/>
          <w:szCs w:val="22"/>
          <w:lang w:eastAsia="en-US"/>
        </w:rPr>
        <w:t xml:space="preserve"> </w:t>
      </w:r>
      <w:r w:rsidRPr="008946BC">
        <w:rPr>
          <w:szCs w:val="22"/>
          <w:lang w:eastAsia="en-US"/>
        </w:rPr>
        <w:t>A.,</w:t>
      </w:r>
      <w:r w:rsidRPr="008946BC">
        <w:rPr>
          <w:spacing w:val="24"/>
          <w:szCs w:val="22"/>
          <w:lang w:eastAsia="en-US"/>
        </w:rPr>
        <w:t xml:space="preserve"> </w:t>
      </w:r>
      <w:r w:rsidRPr="008946BC">
        <w:rPr>
          <w:szCs w:val="22"/>
          <w:lang w:eastAsia="en-US"/>
        </w:rPr>
        <w:t>Migheli</w:t>
      </w:r>
      <w:r w:rsidRPr="008946BC">
        <w:rPr>
          <w:spacing w:val="26"/>
          <w:szCs w:val="22"/>
          <w:lang w:eastAsia="en-US"/>
        </w:rPr>
        <w:t xml:space="preserve"> </w:t>
      </w:r>
      <w:r w:rsidRPr="008946BC">
        <w:rPr>
          <w:szCs w:val="22"/>
          <w:lang w:eastAsia="en-US"/>
        </w:rPr>
        <w:t>Q.,</w:t>
      </w:r>
      <w:r w:rsidRPr="008946BC">
        <w:rPr>
          <w:spacing w:val="25"/>
          <w:szCs w:val="22"/>
          <w:lang w:eastAsia="en-US"/>
        </w:rPr>
        <w:t xml:space="preserve"> </w:t>
      </w:r>
      <w:r w:rsidRPr="008946BC">
        <w:rPr>
          <w:szCs w:val="22"/>
          <w:lang w:eastAsia="en-US"/>
        </w:rPr>
        <w:t>Magnano</w:t>
      </w:r>
      <w:r w:rsidRPr="008946BC">
        <w:rPr>
          <w:spacing w:val="30"/>
          <w:szCs w:val="22"/>
          <w:lang w:eastAsia="en-US"/>
        </w:rPr>
        <w:t xml:space="preserve"> </w:t>
      </w:r>
      <w:r w:rsidRPr="008946BC">
        <w:rPr>
          <w:szCs w:val="22"/>
          <w:lang w:eastAsia="en-US"/>
        </w:rPr>
        <w:t>di</w:t>
      </w:r>
      <w:r w:rsidRPr="008946BC">
        <w:rPr>
          <w:spacing w:val="25"/>
          <w:szCs w:val="22"/>
          <w:lang w:eastAsia="en-US"/>
        </w:rPr>
        <w:t xml:space="preserve"> </w:t>
      </w:r>
      <w:r w:rsidRPr="008946BC">
        <w:rPr>
          <w:szCs w:val="22"/>
          <w:lang w:eastAsia="en-US"/>
        </w:rPr>
        <w:t>San</w:t>
      </w:r>
      <w:r w:rsidRPr="008946BC">
        <w:rPr>
          <w:spacing w:val="28"/>
          <w:szCs w:val="22"/>
          <w:lang w:eastAsia="en-US"/>
        </w:rPr>
        <w:t xml:space="preserve"> </w:t>
      </w:r>
      <w:r w:rsidRPr="008946BC">
        <w:rPr>
          <w:szCs w:val="22"/>
          <w:lang w:eastAsia="en-US"/>
        </w:rPr>
        <w:t>Lio</w:t>
      </w:r>
      <w:r w:rsidRPr="008946BC">
        <w:rPr>
          <w:spacing w:val="25"/>
          <w:szCs w:val="22"/>
          <w:lang w:eastAsia="en-US"/>
        </w:rPr>
        <w:t xml:space="preserve"> </w:t>
      </w:r>
      <w:r w:rsidRPr="008946BC">
        <w:rPr>
          <w:szCs w:val="22"/>
          <w:lang w:eastAsia="en-US"/>
        </w:rPr>
        <w:t>G.</w:t>
      </w:r>
      <w:r w:rsidRPr="008946BC">
        <w:rPr>
          <w:spacing w:val="25"/>
          <w:szCs w:val="22"/>
          <w:lang w:eastAsia="en-US"/>
        </w:rPr>
        <w:t xml:space="preserve"> </w:t>
      </w:r>
      <w:r w:rsidRPr="008946BC">
        <w:rPr>
          <w:szCs w:val="22"/>
          <w:lang w:eastAsia="en-US"/>
        </w:rPr>
        <w:t>and</w:t>
      </w:r>
      <w:r w:rsidRPr="008946BC">
        <w:rPr>
          <w:spacing w:val="26"/>
          <w:szCs w:val="22"/>
          <w:lang w:eastAsia="en-US"/>
        </w:rPr>
        <w:t xml:space="preserve"> </w:t>
      </w:r>
      <w:r w:rsidRPr="008946BC">
        <w:rPr>
          <w:spacing w:val="-2"/>
          <w:szCs w:val="22"/>
          <w:lang w:eastAsia="en-US"/>
        </w:rPr>
        <w:t>Cacciola</w:t>
      </w:r>
    </w:p>
    <w:p w:rsidR="008946BC" w:rsidRPr="008946BC" w:rsidRDefault="008946BC" w:rsidP="00B95725">
      <w:pPr>
        <w:widowControl w:val="0"/>
        <w:autoSpaceDE w:val="0"/>
        <w:autoSpaceDN w:val="0"/>
        <w:spacing w:before="139" w:line="360" w:lineRule="auto"/>
        <w:ind w:left="426" w:right="302"/>
        <w:jc w:val="both"/>
        <w:rPr>
          <w:szCs w:val="24"/>
          <w:lang w:val="en-US" w:eastAsia="en-US"/>
        </w:rPr>
      </w:pPr>
      <w:r w:rsidRPr="008946BC">
        <w:rPr>
          <w:szCs w:val="24"/>
          <w:lang w:val="en-US" w:eastAsia="en-US"/>
        </w:rPr>
        <w:t>S.O. 2009. Evaluation of susceptibility of lemon cultivars to Malsecco disease by molecular method. Journal of Plant Pathology, vol. 91 (4, supplement), pp. S4.59. ISBN/ISSN: 11254653. PISA: Edizioni ETS (ITALY).</w:t>
      </w:r>
    </w:p>
    <w:p w:rsidR="008946BC" w:rsidRPr="008946BC" w:rsidRDefault="008946BC" w:rsidP="008946BC">
      <w:pPr>
        <w:widowControl w:val="0"/>
        <w:numPr>
          <w:ilvl w:val="0"/>
          <w:numId w:val="4"/>
        </w:numPr>
        <w:tabs>
          <w:tab w:val="left" w:pos="486"/>
        </w:tabs>
        <w:autoSpaceDE w:val="0"/>
        <w:autoSpaceDN w:val="0"/>
        <w:spacing w:before="119" w:line="360" w:lineRule="auto"/>
        <w:ind w:right="304"/>
        <w:jc w:val="both"/>
        <w:rPr>
          <w:szCs w:val="22"/>
          <w:lang w:val="en-US" w:eastAsia="en-US"/>
        </w:rPr>
      </w:pPr>
      <w:r w:rsidRPr="008946BC">
        <w:rPr>
          <w:szCs w:val="22"/>
          <w:lang w:eastAsia="en-US"/>
        </w:rPr>
        <w:t xml:space="preserve">Mammella M. A., Schena L., Pane A., Cacciola S.O. and Magnano di San Lio G. (2009). </w:t>
      </w:r>
      <w:r w:rsidRPr="008946BC">
        <w:rPr>
          <w:szCs w:val="22"/>
          <w:lang w:val="en-US" w:eastAsia="en-US"/>
        </w:rPr>
        <w:t>Genetic variability</w:t>
      </w:r>
      <w:r w:rsidRPr="008946BC">
        <w:rPr>
          <w:spacing w:val="-3"/>
          <w:szCs w:val="22"/>
          <w:lang w:val="en-US" w:eastAsia="en-US"/>
        </w:rPr>
        <w:t xml:space="preserve"> </w:t>
      </w:r>
      <w:r w:rsidRPr="008946BC">
        <w:rPr>
          <w:szCs w:val="22"/>
          <w:lang w:val="en-US" w:eastAsia="en-US"/>
        </w:rPr>
        <w:t xml:space="preserve">of a population of Phytophthora nicotianae isolates from various hosts. </w:t>
      </w:r>
      <w:r w:rsidRPr="008946BC">
        <w:rPr>
          <w:szCs w:val="22"/>
          <w:lang w:eastAsia="en-US"/>
        </w:rPr>
        <w:t>Journal of Plant Pathology, Supplement 4: Atti XVI Congresso Nazionale della Società Italiana</w:t>
      </w:r>
      <w:r w:rsidRPr="008946BC">
        <w:rPr>
          <w:spacing w:val="19"/>
          <w:szCs w:val="22"/>
          <w:lang w:eastAsia="en-US"/>
        </w:rPr>
        <w:t xml:space="preserve"> </w:t>
      </w:r>
      <w:r w:rsidRPr="008946BC">
        <w:rPr>
          <w:szCs w:val="22"/>
          <w:lang w:eastAsia="en-US"/>
        </w:rPr>
        <w:t>di</w:t>
      </w:r>
      <w:r w:rsidRPr="008946BC">
        <w:rPr>
          <w:spacing w:val="24"/>
          <w:szCs w:val="22"/>
          <w:lang w:eastAsia="en-US"/>
        </w:rPr>
        <w:t xml:space="preserve"> </w:t>
      </w:r>
      <w:r w:rsidRPr="008946BC">
        <w:rPr>
          <w:szCs w:val="22"/>
          <w:lang w:eastAsia="en-US"/>
        </w:rPr>
        <w:t>Patologia</w:t>
      </w:r>
      <w:r w:rsidRPr="008946BC">
        <w:rPr>
          <w:spacing w:val="22"/>
          <w:szCs w:val="22"/>
          <w:lang w:eastAsia="en-US"/>
        </w:rPr>
        <w:t xml:space="preserve"> </w:t>
      </w:r>
      <w:r w:rsidRPr="008946BC">
        <w:rPr>
          <w:szCs w:val="22"/>
          <w:lang w:eastAsia="en-US"/>
        </w:rPr>
        <w:t>vegetale</w:t>
      </w:r>
      <w:r w:rsidRPr="008946BC">
        <w:rPr>
          <w:spacing w:val="22"/>
          <w:szCs w:val="22"/>
          <w:lang w:eastAsia="en-US"/>
        </w:rPr>
        <w:t xml:space="preserve"> </w:t>
      </w:r>
      <w:r w:rsidRPr="008946BC">
        <w:rPr>
          <w:szCs w:val="22"/>
          <w:lang w:eastAsia="en-US"/>
        </w:rPr>
        <w:t>(SIPaV).</w:t>
      </w:r>
      <w:r w:rsidRPr="008946BC">
        <w:rPr>
          <w:spacing w:val="20"/>
          <w:szCs w:val="22"/>
          <w:lang w:eastAsia="en-US"/>
        </w:rPr>
        <w:t xml:space="preserve"> </w:t>
      </w:r>
      <w:r w:rsidRPr="008946BC">
        <w:rPr>
          <w:szCs w:val="22"/>
          <w:lang w:val="en-US" w:eastAsia="en-US"/>
        </w:rPr>
        <w:t>28</w:t>
      </w:r>
      <w:r w:rsidRPr="008946BC">
        <w:rPr>
          <w:spacing w:val="22"/>
          <w:szCs w:val="22"/>
          <w:lang w:val="en-US" w:eastAsia="en-US"/>
        </w:rPr>
        <w:t xml:space="preserve"> </w:t>
      </w:r>
      <w:r w:rsidRPr="008946BC">
        <w:rPr>
          <w:szCs w:val="22"/>
          <w:lang w:val="en-US" w:eastAsia="en-US"/>
        </w:rPr>
        <w:t>settembre</w:t>
      </w:r>
      <w:r w:rsidRPr="008946BC">
        <w:rPr>
          <w:spacing w:val="23"/>
          <w:szCs w:val="22"/>
          <w:lang w:val="en-US" w:eastAsia="en-US"/>
        </w:rPr>
        <w:t xml:space="preserve"> </w:t>
      </w:r>
      <w:r w:rsidRPr="008946BC">
        <w:rPr>
          <w:szCs w:val="22"/>
          <w:lang w:val="en-US" w:eastAsia="en-US"/>
        </w:rPr>
        <w:t>-1</w:t>
      </w:r>
      <w:r w:rsidRPr="008946BC">
        <w:rPr>
          <w:spacing w:val="23"/>
          <w:szCs w:val="22"/>
          <w:lang w:val="en-US" w:eastAsia="en-US"/>
        </w:rPr>
        <w:t xml:space="preserve"> </w:t>
      </w:r>
      <w:r w:rsidRPr="008946BC">
        <w:rPr>
          <w:szCs w:val="22"/>
          <w:lang w:val="en-US" w:eastAsia="en-US"/>
        </w:rPr>
        <w:t>ottobre.</w:t>
      </w:r>
      <w:r w:rsidRPr="008946BC">
        <w:rPr>
          <w:spacing w:val="22"/>
          <w:szCs w:val="22"/>
          <w:lang w:val="en-US" w:eastAsia="en-US"/>
        </w:rPr>
        <w:t xml:space="preserve"> </w:t>
      </w:r>
      <w:r w:rsidRPr="008946BC">
        <w:rPr>
          <w:szCs w:val="22"/>
          <w:lang w:val="en-US" w:eastAsia="en-US"/>
        </w:rPr>
        <w:t>vol.</w:t>
      </w:r>
      <w:r w:rsidRPr="008946BC">
        <w:rPr>
          <w:spacing w:val="21"/>
          <w:szCs w:val="22"/>
          <w:lang w:val="en-US" w:eastAsia="en-US"/>
        </w:rPr>
        <w:t xml:space="preserve"> </w:t>
      </w:r>
      <w:r w:rsidRPr="008946BC">
        <w:rPr>
          <w:szCs w:val="22"/>
          <w:lang w:val="en-US" w:eastAsia="en-US"/>
        </w:rPr>
        <w:t>91</w:t>
      </w:r>
      <w:r w:rsidRPr="008946BC">
        <w:rPr>
          <w:spacing w:val="23"/>
          <w:szCs w:val="22"/>
          <w:lang w:val="en-US" w:eastAsia="en-US"/>
        </w:rPr>
        <w:t xml:space="preserve"> </w:t>
      </w:r>
      <w:r w:rsidRPr="008946BC">
        <w:rPr>
          <w:szCs w:val="22"/>
          <w:lang w:val="en-US" w:eastAsia="en-US"/>
        </w:rPr>
        <w:t>(4,</w:t>
      </w:r>
      <w:r w:rsidRPr="008946BC">
        <w:rPr>
          <w:spacing w:val="20"/>
          <w:szCs w:val="22"/>
          <w:lang w:val="en-US" w:eastAsia="en-US"/>
        </w:rPr>
        <w:t xml:space="preserve"> </w:t>
      </w:r>
      <w:r w:rsidRPr="008946BC">
        <w:rPr>
          <w:szCs w:val="22"/>
          <w:lang w:val="en-US" w:eastAsia="en-US"/>
        </w:rPr>
        <w:t>supplement),</w:t>
      </w:r>
    </w:p>
    <w:p w:rsidR="008946BC" w:rsidRPr="008946BC" w:rsidRDefault="008946BC" w:rsidP="008946BC">
      <w:pPr>
        <w:widowControl w:val="0"/>
        <w:autoSpaceDE w:val="0"/>
        <w:autoSpaceDN w:val="0"/>
        <w:jc w:val="both"/>
        <w:rPr>
          <w:szCs w:val="24"/>
          <w:lang w:eastAsia="en-US"/>
        </w:rPr>
      </w:pPr>
      <w:r w:rsidRPr="008946BC">
        <w:rPr>
          <w:szCs w:val="24"/>
          <w:lang w:eastAsia="en-US"/>
        </w:rPr>
        <w:t>pp.</w:t>
      </w:r>
      <w:r w:rsidRPr="008946BC">
        <w:rPr>
          <w:spacing w:val="-4"/>
          <w:szCs w:val="24"/>
          <w:lang w:eastAsia="en-US"/>
        </w:rPr>
        <w:t xml:space="preserve"> </w:t>
      </w:r>
      <w:r w:rsidRPr="008946BC">
        <w:rPr>
          <w:szCs w:val="24"/>
          <w:lang w:eastAsia="en-US"/>
        </w:rPr>
        <w:t>S4.</w:t>
      </w:r>
      <w:r w:rsidRPr="008946BC">
        <w:rPr>
          <w:spacing w:val="-2"/>
          <w:szCs w:val="24"/>
          <w:lang w:eastAsia="en-US"/>
        </w:rPr>
        <w:t xml:space="preserve"> </w:t>
      </w:r>
      <w:r w:rsidRPr="008946BC">
        <w:rPr>
          <w:szCs w:val="24"/>
          <w:lang w:eastAsia="en-US"/>
        </w:rPr>
        <w:t>71. ISBN/ISSN: 11254653.</w:t>
      </w:r>
      <w:r w:rsidRPr="008946BC">
        <w:rPr>
          <w:spacing w:val="-1"/>
          <w:szCs w:val="24"/>
          <w:lang w:eastAsia="en-US"/>
        </w:rPr>
        <w:t xml:space="preserve"> </w:t>
      </w:r>
      <w:r w:rsidRPr="008946BC">
        <w:rPr>
          <w:szCs w:val="24"/>
          <w:lang w:eastAsia="en-US"/>
        </w:rPr>
        <w:t>PISA:</w:t>
      </w:r>
      <w:r w:rsidRPr="008946BC">
        <w:rPr>
          <w:spacing w:val="-2"/>
          <w:szCs w:val="24"/>
          <w:lang w:eastAsia="en-US"/>
        </w:rPr>
        <w:t xml:space="preserve"> </w:t>
      </w:r>
      <w:r w:rsidRPr="008946BC">
        <w:rPr>
          <w:szCs w:val="24"/>
          <w:lang w:eastAsia="en-US"/>
        </w:rPr>
        <w:t>Edizioni</w:t>
      </w:r>
      <w:r w:rsidRPr="008946BC">
        <w:rPr>
          <w:spacing w:val="-2"/>
          <w:szCs w:val="24"/>
          <w:lang w:eastAsia="en-US"/>
        </w:rPr>
        <w:t xml:space="preserve"> </w:t>
      </w:r>
      <w:r w:rsidRPr="008946BC">
        <w:rPr>
          <w:szCs w:val="24"/>
          <w:lang w:eastAsia="en-US"/>
        </w:rPr>
        <w:t>ETS</w:t>
      </w:r>
      <w:r w:rsidRPr="008946BC">
        <w:rPr>
          <w:spacing w:val="-2"/>
          <w:szCs w:val="24"/>
          <w:lang w:eastAsia="en-US"/>
        </w:rPr>
        <w:t xml:space="preserve"> (ITALY).</w:t>
      </w:r>
    </w:p>
    <w:p w:rsidR="008946BC" w:rsidRPr="008946BC" w:rsidRDefault="008946BC" w:rsidP="008946BC">
      <w:pPr>
        <w:widowControl w:val="0"/>
        <w:autoSpaceDE w:val="0"/>
        <w:autoSpaceDN w:val="0"/>
        <w:jc w:val="both"/>
        <w:rPr>
          <w:szCs w:val="24"/>
          <w:lang w:eastAsia="en-US"/>
        </w:rPr>
        <w:sectPr w:rsidR="008946BC" w:rsidRPr="008946BC">
          <w:pgSz w:w="11910" w:h="16840"/>
          <w:pgMar w:top="1320" w:right="992" w:bottom="280" w:left="1417" w:header="720" w:footer="720" w:gutter="0"/>
          <w:cols w:space="720"/>
        </w:sectPr>
      </w:pPr>
    </w:p>
    <w:p w:rsidR="008946BC" w:rsidRPr="008946BC" w:rsidRDefault="008946BC" w:rsidP="008946BC">
      <w:pPr>
        <w:widowControl w:val="0"/>
        <w:numPr>
          <w:ilvl w:val="0"/>
          <w:numId w:val="4"/>
        </w:numPr>
        <w:tabs>
          <w:tab w:val="left" w:pos="486"/>
        </w:tabs>
        <w:autoSpaceDE w:val="0"/>
        <w:autoSpaceDN w:val="0"/>
        <w:spacing w:before="76" w:line="360" w:lineRule="auto"/>
        <w:ind w:right="301"/>
        <w:jc w:val="both"/>
        <w:rPr>
          <w:szCs w:val="22"/>
          <w:lang w:val="en-US" w:eastAsia="en-US"/>
        </w:rPr>
      </w:pPr>
      <w:r w:rsidRPr="008946BC">
        <w:rPr>
          <w:szCs w:val="22"/>
          <w:lang w:eastAsia="en-US"/>
        </w:rPr>
        <w:lastRenderedPageBreak/>
        <w:t xml:space="preserve">Pane A., Cacciola S. O, Martini P., Rizza C., Raudino F. (2009). </w:t>
      </w:r>
      <w:r w:rsidRPr="008946BC">
        <w:rPr>
          <w:szCs w:val="22"/>
          <w:lang w:val="en-US" w:eastAsia="en-US"/>
        </w:rPr>
        <w:t xml:space="preserve">Phytophthora niederhauserii, a new species recovered from ornamental plants in Italy. </w:t>
      </w:r>
      <w:r w:rsidRPr="008946BC">
        <w:rPr>
          <w:szCs w:val="22"/>
          <w:lang w:eastAsia="en-US"/>
        </w:rPr>
        <w:t>Journal of Plant Pathology, Supplement 4: Atti XVI Congresso Nazionale della Società Italiana di Patologia</w:t>
      </w:r>
      <w:r w:rsidRPr="008946BC">
        <w:rPr>
          <w:spacing w:val="28"/>
          <w:szCs w:val="22"/>
          <w:lang w:eastAsia="en-US"/>
        </w:rPr>
        <w:t xml:space="preserve"> </w:t>
      </w:r>
      <w:r w:rsidRPr="008946BC">
        <w:rPr>
          <w:szCs w:val="22"/>
          <w:lang w:eastAsia="en-US"/>
        </w:rPr>
        <w:t>vegetale</w:t>
      </w:r>
      <w:r w:rsidRPr="008946BC">
        <w:rPr>
          <w:spacing w:val="30"/>
          <w:szCs w:val="22"/>
          <w:lang w:eastAsia="en-US"/>
        </w:rPr>
        <w:t xml:space="preserve"> </w:t>
      </w:r>
      <w:r w:rsidRPr="008946BC">
        <w:rPr>
          <w:szCs w:val="22"/>
          <w:lang w:eastAsia="en-US"/>
        </w:rPr>
        <w:t>(SIPaV),</w:t>
      </w:r>
      <w:r w:rsidRPr="008946BC">
        <w:rPr>
          <w:spacing w:val="28"/>
          <w:szCs w:val="22"/>
          <w:lang w:eastAsia="en-US"/>
        </w:rPr>
        <w:t xml:space="preserve"> </w:t>
      </w:r>
      <w:r w:rsidRPr="008946BC">
        <w:rPr>
          <w:szCs w:val="22"/>
          <w:lang w:eastAsia="en-US"/>
        </w:rPr>
        <w:t>28</w:t>
      </w:r>
      <w:r w:rsidRPr="008946BC">
        <w:rPr>
          <w:spacing w:val="28"/>
          <w:szCs w:val="22"/>
          <w:lang w:eastAsia="en-US"/>
        </w:rPr>
        <w:t xml:space="preserve"> </w:t>
      </w:r>
      <w:r w:rsidRPr="008946BC">
        <w:rPr>
          <w:szCs w:val="22"/>
          <w:lang w:eastAsia="en-US"/>
        </w:rPr>
        <w:t>settembre-1ottobre.</w:t>
      </w:r>
      <w:r w:rsidRPr="008946BC">
        <w:rPr>
          <w:spacing w:val="28"/>
          <w:szCs w:val="22"/>
          <w:lang w:eastAsia="en-US"/>
        </w:rPr>
        <w:t xml:space="preserve"> </w:t>
      </w:r>
      <w:r w:rsidRPr="008946BC">
        <w:rPr>
          <w:szCs w:val="22"/>
          <w:lang w:eastAsia="en-US"/>
        </w:rPr>
        <w:t>vol.</w:t>
      </w:r>
      <w:r w:rsidRPr="008946BC">
        <w:rPr>
          <w:spacing w:val="29"/>
          <w:szCs w:val="22"/>
          <w:lang w:eastAsia="en-US"/>
        </w:rPr>
        <w:t xml:space="preserve"> </w:t>
      </w:r>
      <w:r w:rsidRPr="008946BC">
        <w:rPr>
          <w:szCs w:val="22"/>
          <w:lang w:eastAsia="en-US"/>
        </w:rPr>
        <w:t>91</w:t>
      </w:r>
      <w:r w:rsidRPr="008946BC">
        <w:rPr>
          <w:spacing w:val="31"/>
          <w:szCs w:val="22"/>
          <w:lang w:eastAsia="en-US"/>
        </w:rPr>
        <w:t xml:space="preserve"> </w:t>
      </w:r>
      <w:r w:rsidRPr="008946BC">
        <w:rPr>
          <w:szCs w:val="22"/>
          <w:lang w:eastAsia="en-US"/>
        </w:rPr>
        <w:t>(4,</w:t>
      </w:r>
      <w:r w:rsidRPr="008946BC">
        <w:rPr>
          <w:spacing w:val="28"/>
          <w:szCs w:val="22"/>
          <w:lang w:eastAsia="en-US"/>
        </w:rPr>
        <w:t xml:space="preserve"> </w:t>
      </w:r>
      <w:r w:rsidRPr="008946BC">
        <w:rPr>
          <w:szCs w:val="22"/>
          <w:lang w:eastAsia="en-US"/>
        </w:rPr>
        <w:t>supplement),</w:t>
      </w:r>
      <w:r w:rsidRPr="008946BC">
        <w:rPr>
          <w:spacing w:val="28"/>
          <w:szCs w:val="22"/>
          <w:lang w:eastAsia="en-US"/>
        </w:rPr>
        <w:t xml:space="preserve"> </w:t>
      </w:r>
      <w:r w:rsidRPr="008946BC">
        <w:rPr>
          <w:szCs w:val="22"/>
          <w:lang w:eastAsia="en-US"/>
        </w:rPr>
        <w:t>pp.</w:t>
      </w:r>
      <w:r w:rsidRPr="008946BC">
        <w:rPr>
          <w:spacing w:val="28"/>
          <w:szCs w:val="22"/>
          <w:lang w:eastAsia="en-US"/>
        </w:rPr>
        <w:t xml:space="preserve"> </w:t>
      </w:r>
      <w:r w:rsidRPr="008946BC">
        <w:rPr>
          <w:szCs w:val="22"/>
          <w:lang w:val="en-US" w:eastAsia="en-US"/>
        </w:rPr>
        <w:t>S4.</w:t>
      </w:r>
      <w:r w:rsidRPr="008946BC">
        <w:rPr>
          <w:spacing w:val="28"/>
          <w:szCs w:val="22"/>
          <w:lang w:val="en-US" w:eastAsia="en-US"/>
        </w:rPr>
        <w:t xml:space="preserve"> </w:t>
      </w:r>
      <w:r w:rsidRPr="008946BC">
        <w:rPr>
          <w:szCs w:val="22"/>
          <w:lang w:val="en-US" w:eastAsia="en-US"/>
        </w:rPr>
        <w:t>78.</w:t>
      </w:r>
    </w:p>
    <w:p w:rsidR="008946BC" w:rsidRPr="008946BC" w:rsidRDefault="008946BC" w:rsidP="00B95725">
      <w:pPr>
        <w:widowControl w:val="0"/>
        <w:autoSpaceDE w:val="0"/>
        <w:autoSpaceDN w:val="0"/>
        <w:spacing w:before="1"/>
        <w:ind w:firstLine="567"/>
        <w:rPr>
          <w:szCs w:val="24"/>
          <w:lang w:val="en-US" w:eastAsia="en-US"/>
        </w:rPr>
      </w:pPr>
      <w:r w:rsidRPr="008946BC">
        <w:rPr>
          <w:szCs w:val="24"/>
          <w:lang w:val="en-US" w:eastAsia="en-US"/>
        </w:rPr>
        <w:t>ISBN/ISSN:</w:t>
      </w:r>
      <w:r w:rsidRPr="008946BC">
        <w:rPr>
          <w:spacing w:val="-5"/>
          <w:szCs w:val="24"/>
          <w:lang w:val="en-US" w:eastAsia="en-US"/>
        </w:rPr>
        <w:t xml:space="preserve"> </w:t>
      </w:r>
      <w:r w:rsidRPr="008946BC">
        <w:rPr>
          <w:spacing w:val="-2"/>
          <w:szCs w:val="24"/>
          <w:lang w:val="en-US" w:eastAsia="en-US"/>
        </w:rPr>
        <w:t>11254653.</w:t>
      </w:r>
    </w:p>
    <w:p w:rsidR="008946BC" w:rsidRPr="008946BC" w:rsidRDefault="008946BC" w:rsidP="008946BC">
      <w:pPr>
        <w:widowControl w:val="0"/>
        <w:numPr>
          <w:ilvl w:val="0"/>
          <w:numId w:val="4"/>
        </w:numPr>
        <w:tabs>
          <w:tab w:val="left" w:pos="486"/>
        </w:tabs>
        <w:autoSpaceDE w:val="0"/>
        <w:autoSpaceDN w:val="0"/>
        <w:spacing w:before="259" w:line="360" w:lineRule="auto"/>
        <w:ind w:right="300"/>
        <w:jc w:val="both"/>
        <w:rPr>
          <w:szCs w:val="22"/>
          <w:lang w:eastAsia="en-US"/>
        </w:rPr>
      </w:pPr>
      <w:r w:rsidRPr="008946BC">
        <w:rPr>
          <w:szCs w:val="22"/>
          <w:lang w:eastAsia="en-US"/>
        </w:rPr>
        <w:t xml:space="preserve">De Patrizio A., Raudino F., Pane A., Magnano di San Lio G. and Cacciola S.O. (2009). </w:t>
      </w:r>
      <w:r w:rsidRPr="008946BC">
        <w:rPr>
          <w:szCs w:val="22"/>
          <w:lang w:val="en-US" w:eastAsia="en-US"/>
        </w:rPr>
        <w:t xml:space="preserve">Validation of a molecular method for the diagnosis of malsecco disease of citrus. </w:t>
      </w:r>
      <w:r w:rsidRPr="008946BC">
        <w:rPr>
          <w:szCs w:val="22"/>
          <w:lang w:eastAsia="en-US"/>
        </w:rPr>
        <w:t>P. 115. In: Proceeding of the second International Citrus Biotechnology Symposium, Facoltà di Agraria – Università di Catania, 30 Novembre-2 Dicembre, 2009.</w:t>
      </w:r>
    </w:p>
    <w:p w:rsidR="008946BC" w:rsidRPr="008946BC" w:rsidRDefault="008946BC" w:rsidP="008946BC">
      <w:pPr>
        <w:widowControl w:val="0"/>
        <w:numPr>
          <w:ilvl w:val="0"/>
          <w:numId w:val="4"/>
        </w:numPr>
        <w:tabs>
          <w:tab w:val="left" w:pos="486"/>
        </w:tabs>
        <w:autoSpaceDE w:val="0"/>
        <w:autoSpaceDN w:val="0"/>
        <w:spacing w:before="121" w:line="360" w:lineRule="auto"/>
        <w:ind w:right="300"/>
        <w:jc w:val="both"/>
        <w:rPr>
          <w:szCs w:val="22"/>
          <w:lang w:val="en-US" w:eastAsia="en-US"/>
        </w:rPr>
      </w:pPr>
      <w:r w:rsidRPr="008946BC">
        <w:rPr>
          <w:szCs w:val="22"/>
          <w:lang w:eastAsia="en-US"/>
        </w:rPr>
        <w:t xml:space="preserve">Cacciola S.O., Scibetta S., Pane A., Faedda R., Rizza C. (2009). </w:t>
      </w:r>
      <w:r w:rsidRPr="008946BC">
        <w:rPr>
          <w:szCs w:val="22"/>
          <w:lang w:val="en-US" w:eastAsia="en-US"/>
        </w:rPr>
        <w:t>Callistemon citrinus and Cistus salvifolius twonew hosts of Phytophthora taxon niederhauserii in Italy. Plant Disease, vol. 93 (10): 1075. ISSN: 0191-2917.</w:t>
      </w:r>
    </w:p>
    <w:p w:rsidR="008946BC" w:rsidRPr="008946BC" w:rsidRDefault="008946BC" w:rsidP="008946BC">
      <w:pPr>
        <w:widowControl w:val="0"/>
        <w:numPr>
          <w:ilvl w:val="0"/>
          <w:numId w:val="4"/>
        </w:numPr>
        <w:tabs>
          <w:tab w:val="left" w:pos="486"/>
        </w:tabs>
        <w:autoSpaceDE w:val="0"/>
        <w:autoSpaceDN w:val="0"/>
        <w:spacing w:before="119" w:line="360" w:lineRule="auto"/>
        <w:ind w:right="301"/>
        <w:jc w:val="both"/>
        <w:rPr>
          <w:szCs w:val="22"/>
          <w:lang w:val="en-US" w:eastAsia="en-US"/>
        </w:rPr>
      </w:pPr>
      <w:r w:rsidRPr="008946BC">
        <w:rPr>
          <w:szCs w:val="22"/>
          <w:lang w:eastAsia="en-US"/>
        </w:rPr>
        <w:t xml:space="preserve">Cacciola S.O., Scibetta S., Martini P., Rizza C., Pane A. (2009). </w:t>
      </w:r>
      <w:r w:rsidRPr="008946BC">
        <w:rPr>
          <w:szCs w:val="22"/>
          <w:lang w:val="en-US" w:eastAsia="en-US"/>
        </w:rPr>
        <w:t>Phytophthora niederhauserii, a new root pathogen of Banksia spp. in Italy. Plant Disease, Vol. 93 (11): 1216. ISSN: 0191-2917.</w:t>
      </w:r>
    </w:p>
    <w:p w:rsidR="008946BC" w:rsidRPr="008946BC" w:rsidRDefault="008946BC" w:rsidP="008946BC">
      <w:pPr>
        <w:widowControl w:val="0"/>
        <w:numPr>
          <w:ilvl w:val="0"/>
          <w:numId w:val="4"/>
        </w:numPr>
        <w:tabs>
          <w:tab w:val="left" w:pos="486"/>
        </w:tabs>
        <w:autoSpaceDE w:val="0"/>
        <w:autoSpaceDN w:val="0"/>
        <w:spacing w:before="121" w:line="360" w:lineRule="auto"/>
        <w:ind w:right="299"/>
        <w:jc w:val="both"/>
        <w:rPr>
          <w:szCs w:val="22"/>
          <w:lang w:val="en-US" w:eastAsia="en-US"/>
        </w:rPr>
      </w:pPr>
      <w:r w:rsidRPr="008946BC">
        <w:rPr>
          <w:szCs w:val="22"/>
          <w:lang w:eastAsia="en-US"/>
        </w:rPr>
        <w:t>Faedda R., Marsilii E. Cacciola S.O., Rizza C., Granata G., Pane A., Giambelli A., Magnano Di San Lio G. 2010. Un nuovo derivato dell’acido fosforoso efficace contro la gommosi</w:t>
      </w:r>
      <w:r w:rsidRPr="008946BC">
        <w:rPr>
          <w:spacing w:val="27"/>
          <w:szCs w:val="22"/>
          <w:lang w:eastAsia="en-US"/>
        </w:rPr>
        <w:t xml:space="preserve"> </w:t>
      </w:r>
      <w:r w:rsidRPr="008946BC">
        <w:rPr>
          <w:szCs w:val="22"/>
          <w:lang w:eastAsia="en-US"/>
        </w:rPr>
        <w:t>degli</w:t>
      </w:r>
      <w:r w:rsidRPr="008946BC">
        <w:rPr>
          <w:spacing w:val="26"/>
          <w:szCs w:val="22"/>
          <w:lang w:eastAsia="en-US"/>
        </w:rPr>
        <w:t xml:space="preserve"> </w:t>
      </w:r>
      <w:r w:rsidRPr="008946BC">
        <w:rPr>
          <w:szCs w:val="22"/>
          <w:lang w:eastAsia="en-US"/>
        </w:rPr>
        <w:t>agrumi</w:t>
      </w:r>
      <w:r w:rsidRPr="008946BC">
        <w:rPr>
          <w:spacing w:val="26"/>
          <w:szCs w:val="22"/>
          <w:lang w:eastAsia="en-US"/>
        </w:rPr>
        <w:t xml:space="preserve"> </w:t>
      </w:r>
      <w:r w:rsidRPr="008946BC">
        <w:rPr>
          <w:szCs w:val="22"/>
          <w:lang w:eastAsia="en-US"/>
        </w:rPr>
        <w:t>da</w:t>
      </w:r>
      <w:r w:rsidRPr="008946BC">
        <w:rPr>
          <w:spacing w:val="25"/>
          <w:szCs w:val="22"/>
          <w:lang w:eastAsia="en-US"/>
        </w:rPr>
        <w:t xml:space="preserve"> </w:t>
      </w:r>
      <w:r w:rsidRPr="008946BC">
        <w:rPr>
          <w:szCs w:val="22"/>
          <w:lang w:eastAsia="en-US"/>
        </w:rPr>
        <w:t>Phytophthora.</w:t>
      </w:r>
      <w:r w:rsidRPr="008946BC">
        <w:rPr>
          <w:spacing w:val="27"/>
          <w:szCs w:val="22"/>
          <w:lang w:eastAsia="en-US"/>
        </w:rPr>
        <w:t xml:space="preserve"> </w:t>
      </w:r>
      <w:r w:rsidRPr="008946BC">
        <w:rPr>
          <w:szCs w:val="22"/>
          <w:lang w:val="en-US" w:eastAsia="en-US"/>
        </w:rPr>
        <w:t>In:</w:t>
      </w:r>
      <w:r w:rsidRPr="008946BC">
        <w:rPr>
          <w:spacing w:val="28"/>
          <w:szCs w:val="22"/>
          <w:lang w:val="en-US" w:eastAsia="en-US"/>
        </w:rPr>
        <w:t xml:space="preserve"> </w:t>
      </w:r>
      <w:r w:rsidRPr="008946BC">
        <w:rPr>
          <w:szCs w:val="22"/>
          <w:lang w:val="en-US" w:eastAsia="en-US"/>
        </w:rPr>
        <w:t>Atti</w:t>
      </w:r>
      <w:r w:rsidRPr="008946BC">
        <w:rPr>
          <w:spacing w:val="27"/>
          <w:szCs w:val="22"/>
          <w:lang w:val="en-US" w:eastAsia="en-US"/>
        </w:rPr>
        <w:t xml:space="preserve"> </w:t>
      </w:r>
      <w:r w:rsidRPr="008946BC">
        <w:rPr>
          <w:szCs w:val="22"/>
          <w:lang w:val="en-US" w:eastAsia="en-US"/>
        </w:rPr>
        <w:t>Giornate</w:t>
      </w:r>
      <w:r w:rsidRPr="008946BC">
        <w:rPr>
          <w:spacing w:val="27"/>
          <w:szCs w:val="22"/>
          <w:lang w:val="en-US" w:eastAsia="en-US"/>
        </w:rPr>
        <w:t xml:space="preserve"> </w:t>
      </w:r>
      <w:r w:rsidRPr="008946BC">
        <w:rPr>
          <w:szCs w:val="22"/>
          <w:lang w:val="en-US" w:eastAsia="en-US"/>
        </w:rPr>
        <w:t>Fitopatologiche,</w:t>
      </w:r>
      <w:r w:rsidRPr="008946BC">
        <w:rPr>
          <w:spacing w:val="26"/>
          <w:szCs w:val="22"/>
          <w:lang w:val="en-US" w:eastAsia="en-US"/>
        </w:rPr>
        <w:t xml:space="preserve"> </w:t>
      </w:r>
      <w:r w:rsidRPr="008946BC">
        <w:rPr>
          <w:szCs w:val="22"/>
          <w:lang w:val="en-US" w:eastAsia="en-US"/>
        </w:rPr>
        <w:t>Vol.</w:t>
      </w:r>
      <w:r w:rsidRPr="008946BC">
        <w:rPr>
          <w:spacing w:val="26"/>
          <w:szCs w:val="22"/>
          <w:lang w:val="en-US" w:eastAsia="en-US"/>
        </w:rPr>
        <w:t xml:space="preserve"> </w:t>
      </w:r>
      <w:r w:rsidRPr="008946BC">
        <w:rPr>
          <w:szCs w:val="22"/>
          <w:lang w:val="en-US" w:eastAsia="en-US"/>
        </w:rPr>
        <w:t>2,</w:t>
      </w:r>
      <w:r w:rsidRPr="008946BC">
        <w:rPr>
          <w:spacing w:val="27"/>
          <w:szCs w:val="22"/>
          <w:lang w:val="en-US" w:eastAsia="en-US"/>
        </w:rPr>
        <w:t xml:space="preserve"> </w:t>
      </w:r>
      <w:r w:rsidRPr="008946BC">
        <w:rPr>
          <w:szCs w:val="22"/>
          <w:lang w:val="en-US" w:eastAsia="en-US"/>
        </w:rPr>
        <w:t>203-</w:t>
      </w:r>
    </w:p>
    <w:p w:rsidR="008946BC" w:rsidRPr="008946BC" w:rsidRDefault="008946BC" w:rsidP="00B95725">
      <w:pPr>
        <w:widowControl w:val="0"/>
        <w:autoSpaceDE w:val="0"/>
        <w:autoSpaceDN w:val="0"/>
        <w:spacing w:line="275" w:lineRule="exact"/>
        <w:ind w:firstLine="426"/>
        <w:jc w:val="both"/>
        <w:rPr>
          <w:szCs w:val="24"/>
          <w:lang w:val="en-US" w:eastAsia="en-US"/>
        </w:rPr>
      </w:pPr>
      <w:r w:rsidRPr="008946BC">
        <w:rPr>
          <w:szCs w:val="24"/>
          <w:lang w:val="en-US" w:eastAsia="en-US"/>
        </w:rPr>
        <w:t>210.</w:t>
      </w:r>
      <w:r w:rsidRPr="008946BC">
        <w:rPr>
          <w:spacing w:val="-1"/>
          <w:szCs w:val="24"/>
          <w:lang w:val="en-US" w:eastAsia="en-US"/>
        </w:rPr>
        <w:t xml:space="preserve"> </w:t>
      </w:r>
      <w:r w:rsidRPr="008946BC">
        <w:rPr>
          <w:szCs w:val="24"/>
          <w:lang w:val="en-US" w:eastAsia="en-US"/>
        </w:rPr>
        <w:t>9-</w:t>
      </w:r>
      <w:r w:rsidRPr="008946BC">
        <w:rPr>
          <w:spacing w:val="-2"/>
          <w:szCs w:val="24"/>
          <w:lang w:val="en-US" w:eastAsia="en-US"/>
        </w:rPr>
        <w:t xml:space="preserve"> </w:t>
      </w:r>
      <w:r w:rsidRPr="008946BC">
        <w:rPr>
          <w:szCs w:val="24"/>
          <w:lang w:val="en-US" w:eastAsia="en-US"/>
        </w:rPr>
        <w:t>12</w:t>
      </w:r>
      <w:r w:rsidRPr="008946BC">
        <w:rPr>
          <w:spacing w:val="-1"/>
          <w:szCs w:val="24"/>
          <w:lang w:val="en-US" w:eastAsia="en-US"/>
        </w:rPr>
        <w:t xml:space="preserve"> </w:t>
      </w:r>
      <w:r w:rsidRPr="008946BC">
        <w:rPr>
          <w:szCs w:val="24"/>
          <w:lang w:val="en-US" w:eastAsia="en-US"/>
        </w:rPr>
        <w:t>Marzo,</w:t>
      </w:r>
      <w:r w:rsidRPr="008946BC">
        <w:rPr>
          <w:spacing w:val="-1"/>
          <w:szCs w:val="24"/>
          <w:lang w:val="en-US" w:eastAsia="en-US"/>
        </w:rPr>
        <w:t xml:space="preserve"> </w:t>
      </w:r>
      <w:r w:rsidRPr="008946BC">
        <w:rPr>
          <w:szCs w:val="24"/>
          <w:lang w:val="en-US" w:eastAsia="en-US"/>
        </w:rPr>
        <w:t xml:space="preserve">Cervia (RA), </w:t>
      </w:r>
      <w:r w:rsidRPr="008946BC">
        <w:rPr>
          <w:spacing w:val="-2"/>
          <w:szCs w:val="24"/>
          <w:lang w:val="en-US" w:eastAsia="en-US"/>
        </w:rPr>
        <w:t>2010.</w:t>
      </w:r>
    </w:p>
    <w:p w:rsidR="008946BC" w:rsidRPr="008946BC" w:rsidRDefault="008946BC" w:rsidP="008946BC">
      <w:pPr>
        <w:widowControl w:val="0"/>
        <w:numPr>
          <w:ilvl w:val="0"/>
          <w:numId w:val="4"/>
        </w:numPr>
        <w:tabs>
          <w:tab w:val="left" w:pos="486"/>
        </w:tabs>
        <w:autoSpaceDE w:val="0"/>
        <w:autoSpaceDN w:val="0"/>
        <w:spacing w:before="259" w:line="360" w:lineRule="auto"/>
        <w:ind w:right="303"/>
        <w:jc w:val="both"/>
        <w:rPr>
          <w:szCs w:val="22"/>
          <w:lang w:val="en-US" w:eastAsia="en-US"/>
        </w:rPr>
      </w:pPr>
      <w:r w:rsidRPr="008946BC">
        <w:rPr>
          <w:szCs w:val="22"/>
          <w:lang w:eastAsia="en-US"/>
        </w:rPr>
        <w:t xml:space="preserve">Agosteo G.E., Marsilii E., Pane A., Rizza C., Raudino F., Cacciola S.O., Giambelli A., Magnano di San Lio G., 2010. Nuovi principi attivi efficaci contro la gommosi degli agrumi da Phytophthora. </w:t>
      </w:r>
      <w:r w:rsidRPr="008946BC">
        <w:rPr>
          <w:szCs w:val="22"/>
          <w:lang w:val="en-US" w:eastAsia="en-US"/>
        </w:rPr>
        <w:t>Protezione delle colture, 2, 61-64.</w:t>
      </w:r>
    </w:p>
    <w:p w:rsidR="008946BC" w:rsidRPr="008946BC" w:rsidRDefault="008946BC" w:rsidP="008946BC">
      <w:pPr>
        <w:widowControl w:val="0"/>
        <w:numPr>
          <w:ilvl w:val="0"/>
          <w:numId w:val="4"/>
        </w:numPr>
        <w:tabs>
          <w:tab w:val="left" w:pos="485"/>
        </w:tabs>
        <w:autoSpaceDE w:val="0"/>
        <w:autoSpaceDN w:val="0"/>
        <w:spacing w:before="119"/>
        <w:ind w:left="485" w:hanging="359"/>
        <w:jc w:val="both"/>
        <w:rPr>
          <w:szCs w:val="22"/>
          <w:lang w:eastAsia="en-US"/>
        </w:rPr>
      </w:pPr>
      <w:r w:rsidRPr="008946BC">
        <w:rPr>
          <w:szCs w:val="22"/>
          <w:lang w:eastAsia="en-US"/>
        </w:rPr>
        <w:t>Cacciola</w:t>
      </w:r>
      <w:r w:rsidRPr="008946BC">
        <w:rPr>
          <w:spacing w:val="17"/>
          <w:szCs w:val="22"/>
          <w:lang w:eastAsia="en-US"/>
        </w:rPr>
        <w:t xml:space="preserve"> </w:t>
      </w:r>
      <w:r w:rsidRPr="008946BC">
        <w:rPr>
          <w:szCs w:val="22"/>
          <w:lang w:eastAsia="en-US"/>
        </w:rPr>
        <w:t>S.O.,</w:t>
      </w:r>
      <w:r w:rsidRPr="008946BC">
        <w:rPr>
          <w:spacing w:val="17"/>
          <w:szCs w:val="22"/>
          <w:lang w:eastAsia="en-US"/>
        </w:rPr>
        <w:t xml:space="preserve"> </w:t>
      </w:r>
      <w:r w:rsidRPr="008946BC">
        <w:rPr>
          <w:szCs w:val="22"/>
          <w:lang w:eastAsia="en-US"/>
        </w:rPr>
        <w:t>De</w:t>
      </w:r>
      <w:r w:rsidRPr="008946BC">
        <w:rPr>
          <w:spacing w:val="17"/>
          <w:szCs w:val="22"/>
          <w:lang w:eastAsia="en-US"/>
        </w:rPr>
        <w:t xml:space="preserve"> </w:t>
      </w:r>
      <w:r w:rsidRPr="008946BC">
        <w:rPr>
          <w:szCs w:val="22"/>
          <w:lang w:eastAsia="en-US"/>
        </w:rPr>
        <w:t>Patrizio</w:t>
      </w:r>
      <w:r w:rsidRPr="008946BC">
        <w:rPr>
          <w:spacing w:val="18"/>
          <w:szCs w:val="22"/>
          <w:lang w:eastAsia="en-US"/>
        </w:rPr>
        <w:t xml:space="preserve"> </w:t>
      </w:r>
      <w:r w:rsidRPr="008946BC">
        <w:rPr>
          <w:szCs w:val="22"/>
          <w:lang w:eastAsia="en-US"/>
        </w:rPr>
        <w:t>A,</w:t>
      </w:r>
      <w:r w:rsidRPr="008946BC">
        <w:rPr>
          <w:spacing w:val="18"/>
          <w:szCs w:val="22"/>
          <w:lang w:eastAsia="en-US"/>
        </w:rPr>
        <w:t xml:space="preserve"> </w:t>
      </w:r>
      <w:r w:rsidRPr="008946BC">
        <w:rPr>
          <w:szCs w:val="22"/>
          <w:lang w:eastAsia="en-US"/>
        </w:rPr>
        <w:t>Raudino</w:t>
      </w:r>
      <w:r w:rsidRPr="008946BC">
        <w:rPr>
          <w:spacing w:val="18"/>
          <w:szCs w:val="22"/>
          <w:lang w:eastAsia="en-US"/>
        </w:rPr>
        <w:t xml:space="preserve"> </w:t>
      </w:r>
      <w:r w:rsidRPr="008946BC">
        <w:rPr>
          <w:szCs w:val="22"/>
          <w:lang w:eastAsia="en-US"/>
        </w:rPr>
        <w:t>F.,</w:t>
      </w:r>
      <w:r w:rsidRPr="008946BC">
        <w:rPr>
          <w:spacing w:val="17"/>
          <w:szCs w:val="22"/>
          <w:lang w:eastAsia="en-US"/>
        </w:rPr>
        <w:t xml:space="preserve"> </w:t>
      </w:r>
      <w:r w:rsidRPr="008946BC">
        <w:rPr>
          <w:szCs w:val="22"/>
          <w:lang w:eastAsia="en-US"/>
        </w:rPr>
        <w:t>Pane</w:t>
      </w:r>
      <w:r w:rsidRPr="008946BC">
        <w:rPr>
          <w:spacing w:val="20"/>
          <w:szCs w:val="22"/>
          <w:lang w:eastAsia="en-US"/>
        </w:rPr>
        <w:t xml:space="preserve"> </w:t>
      </w:r>
      <w:r w:rsidRPr="008946BC">
        <w:rPr>
          <w:szCs w:val="22"/>
          <w:lang w:eastAsia="en-US"/>
        </w:rPr>
        <w:t>A.,</w:t>
      </w:r>
      <w:r w:rsidRPr="008946BC">
        <w:rPr>
          <w:spacing w:val="19"/>
          <w:szCs w:val="22"/>
          <w:lang w:eastAsia="en-US"/>
        </w:rPr>
        <w:t xml:space="preserve"> </w:t>
      </w:r>
      <w:r w:rsidRPr="008946BC">
        <w:rPr>
          <w:szCs w:val="22"/>
          <w:lang w:eastAsia="en-US"/>
        </w:rPr>
        <w:t>Lo</w:t>
      </w:r>
      <w:r w:rsidRPr="008946BC">
        <w:rPr>
          <w:spacing w:val="21"/>
          <w:szCs w:val="22"/>
          <w:lang w:eastAsia="en-US"/>
        </w:rPr>
        <w:t xml:space="preserve"> </w:t>
      </w:r>
      <w:r w:rsidRPr="008946BC">
        <w:rPr>
          <w:szCs w:val="22"/>
          <w:lang w:eastAsia="en-US"/>
        </w:rPr>
        <w:t>Giudice</w:t>
      </w:r>
      <w:r w:rsidRPr="008946BC">
        <w:rPr>
          <w:spacing w:val="16"/>
          <w:szCs w:val="22"/>
          <w:lang w:eastAsia="en-US"/>
        </w:rPr>
        <w:t xml:space="preserve"> </w:t>
      </w:r>
      <w:r w:rsidRPr="008946BC">
        <w:rPr>
          <w:szCs w:val="22"/>
          <w:lang w:eastAsia="en-US"/>
        </w:rPr>
        <w:t>V.,</w:t>
      </w:r>
      <w:r w:rsidRPr="008946BC">
        <w:rPr>
          <w:spacing w:val="17"/>
          <w:szCs w:val="22"/>
          <w:lang w:eastAsia="en-US"/>
        </w:rPr>
        <w:t xml:space="preserve"> </w:t>
      </w:r>
      <w:r w:rsidRPr="008946BC">
        <w:rPr>
          <w:szCs w:val="22"/>
          <w:lang w:eastAsia="en-US"/>
        </w:rPr>
        <w:t>Magnano</w:t>
      </w:r>
      <w:r w:rsidRPr="008946BC">
        <w:rPr>
          <w:spacing w:val="18"/>
          <w:szCs w:val="22"/>
          <w:lang w:eastAsia="en-US"/>
        </w:rPr>
        <w:t xml:space="preserve"> </w:t>
      </w:r>
      <w:r w:rsidRPr="008946BC">
        <w:rPr>
          <w:szCs w:val="22"/>
          <w:lang w:eastAsia="en-US"/>
        </w:rPr>
        <w:t>di</w:t>
      </w:r>
      <w:r w:rsidRPr="008946BC">
        <w:rPr>
          <w:spacing w:val="18"/>
          <w:szCs w:val="22"/>
          <w:lang w:eastAsia="en-US"/>
        </w:rPr>
        <w:t xml:space="preserve"> </w:t>
      </w:r>
      <w:r w:rsidRPr="008946BC">
        <w:rPr>
          <w:szCs w:val="22"/>
          <w:lang w:eastAsia="en-US"/>
        </w:rPr>
        <w:t>San</w:t>
      </w:r>
      <w:r w:rsidRPr="008946BC">
        <w:rPr>
          <w:spacing w:val="21"/>
          <w:szCs w:val="22"/>
          <w:lang w:eastAsia="en-US"/>
        </w:rPr>
        <w:t xml:space="preserve"> </w:t>
      </w:r>
      <w:r w:rsidRPr="008946BC">
        <w:rPr>
          <w:spacing w:val="-5"/>
          <w:szCs w:val="22"/>
          <w:lang w:eastAsia="en-US"/>
        </w:rPr>
        <w:t>Lio</w:t>
      </w:r>
    </w:p>
    <w:p w:rsidR="008946BC" w:rsidRPr="008946BC" w:rsidRDefault="008946BC" w:rsidP="008946BC">
      <w:pPr>
        <w:widowControl w:val="0"/>
        <w:autoSpaceDE w:val="0"/>
        <w:autoSpaceDN w:val="0"/>
        <w:spacing w:before="140" w:line="360" w:lineRule="auto"/>
        <w:ind w:left="426" w:right="308"/>
        <w:jc w:val="both"/>
        <w:rPr>
          <w:szCs w:val="24"/>
          <w:lang w:val="en-US" w:eastAsia="en-US"/>
        </w:rPr>
      </w:pPr>
      <w:r w:rsidRPr="008946BC">
        <w:rPr>
          <w:szCs w:val="24"/>
          <w:lang w:val="en-US" w:eastAsia="en-US"/>
        </w:rPr>
        <w:t>G. 2010. High susceptibility of the triploid hybrid Lemox caused by Phoma tracheiphila. Journal of Plant Pathology, vol. 92 (4, supplement), pp. S4.76. ISBN/ISSN: 11254653. PISA: Edizioni ETS (ITALY).</w:t>
      </w:r>
    </w:p>
    <w:p w:rsidR="008946BC" w:rsidRPr="008946BC" w:rsidRDefault="008946BC" w:rsidP="008946BC">
      <w:pPr>
        <w:widowControl w:val="0"/>
        <w:numPr>
          <w:ilvl w:val="0"/>
          <w:numId w:val="4"/>
        </w:numPr>
        <w:tabs>
          <w:tab w:val="left" w:pos="486"/>
        </w:tabs>
        <w:autoSpaceDE w:val="0"/>
        <w:autoSpaceDN w:val="0"/>
        <w:spacing w:before="119" w:line="360" w:lineRule="auto"/>
        <w:ind w:right="304"/>
        <w:jc w:val="both"/>
        <w:rPr>
          <w:szCs w:val="22"/>
          <w:lang w:val="en-US" w:eastAsia="en-US"/>
        </w:rPr>
      </w:pPr>
      <w:r w:rsidRPr="008946BC">
        <w:rPr>
          <w:szCs w:val="22"/>
          <w:lang w:eastAsia="en-US"/>
        </w:rPr>
        <w:t xml:space="preserve">Faedda R., Pane A., Sidoti A., Granata G. 2010. </w:t>
      </w:r>
      <w:r w:rsidRPr="008946BC">
        <w:rPr>
          <w:szCs w:val="22"/>
          <w:lang w:val="en-US" w:eastAsia="en-US"/>
        </w:rPr>
        <w:t>Canker and dieback of sycamore maple caused by</w:t>
      </w:r>
      <w:r w:rsidRPr="008946BC">
        <w:rPr>
          <w:spacing w:val="-3"/>
          <w:szCs w:val="22"/>
          <w:lang w:val="en-US" w:eastAsia="en-US"/>
        </w:rPr>
        <w:t xml:space="preserve"> </w:t>
      </w:r>
      <w:r w:rsidRPr="008946BC">
        <w:rPr>
          <w:szCs w:val="22"/>
          <w:lang w:val="en-US" w:eastAsia="en-US"/>
        </w:rPr>
        <w:t>Eutypa flavovirens in Italy. Journal of</w:t>
      </w:r>
      <w:r w:rsidRPr="008946BC">
        <w:rPr>
          <w:spacing w:val="-1"/>
          <w:szCs w:val="22"/>
          <w:lang w:val="en-US" w:eastAsia="en-US"/>
        </w:rPr>
        <w:t xml:space="preserve"> </w:t>
      </w:r>
      <w:r w:rsidRPr="008946BC">
        <w:rPr>
          <w:szCs w:val="22"/>
          <w:lang w:val="en-US" w:eastAsia="en-US"/>
        </w:rPr>
        <w:t>Plant Pathology, vol. 92 (4, supplement),</w:t>
      </w:r>
    </w:p>
    <w:p w:rsidR="008946BC" w:rsidRPr="008946BC" w:rsidRDefault="008946BC" w:rsidP="008946BC">
      <w:pPr>
        <w:widowControl w:val="0"/>
        <w:autoSpaceDE w:val="0"/>
        <w:autoSpaceDN w:val="0"/>
        <w:ind w:left="567" w:hanging="851"/>
        <w:jc w:val="both"/>
        <w:rPr>
          <w:szCs w:val="24"/>
          <w:lang w:eastAsia="en-US"/>
        </w:rPr>
      </w:pPr>
      <w:r>
        <w:rPr>
          <w:szCs w:val="24"/>
          <w:lang w:eastAsia="en-US"/>
        </w:rPr>
        <w:tab/>
      </w:r>
      <w:r w:rsidRPr="008946BC">
        <w:rPr>
          <w:szCs w:val="24"/>
          <w:lang w:eastAsia="en-US"/>
        </w:rPr>
        <w:t>pp.</w:t>
      </w:r>
      <w:r w:rsidRPr="008946BC">
        <w:rPr>
          <w:spacing w:val="-4"/>
          <w:szCs w:val="24"/>
          <w:lang w:eastAsia="en-US"/>
        </w:rPr>
        <w:t xml:space="preserve"> </w:t>
      </w:r>
      <w:r w:rsidRPr="008946BC">
        <w:rPr>
          <w:szCs w:val="24"/>
          <w:lang w:eastAsia="en-US"/>
        </w:rPr>
        <w:t>S4.82. ISBN/ISSN:</w:t>
      </w:r>
      <w:r w:rsidRPr="008946BC">
        <w:rPr>
          <w:spacing w:val="-2"/>
          <w:szCs w:val="24"/>
          <w:lang w:eastAsia="en-US"/>
        </w:rPr>
        <w:t xml:space="preserve"> </w:t>
      </w:r>
      <w:r w:rsidRPr="008946BC">
        <w:rPr>
          <w:szCs w:val="24"/>
          <w:lang w:eastAsia="en-US"/>
        </w:rPr>
        <w:t>11254653.</w:t>
      </w:r>
      <w:r w:rsidRPr="008946BC">
        <w:rPr>
          <w:spacing w:val="1"/>
          <w:szCs w:val="24"/>
          <w:lang w:eastAsia="en-US"/>
        </w:rPr>
        <w:t xml:space="preserve"> </w:t>
      </w:r>
      <w:r w:rsidRPr="008946BC">
        <w:rPr>
          <w:szCs w:val="24"/>
          <w:lang w:eastAsia="en-US"/>
        </w:rPr>
        <w:t>PISA:</w:t>
      </w:r>
      <w:r w:rsidRPr="008946BC">
        <w:rPr>
          <w:spacing w:val="-2"/>
          <w:szCs w:val="24"/>
          <w:lang w:eastAsia="en-US"/>
        </w:rPr>
        <w:t xml:space="preserve"> </w:t>
      </w:r>
      <w:r w:rsidRPr="008946BC">
        <w:rPr>
          <w:szCs w:val="24"/>
          <w:lang w:eastAsia="en-US"/>
        </w:rPr>
        <w:t>Edizioni</w:t>
      </w:r>
      <w:r w:rsidRPr="008946BC">
        <w:rPr>
          <w:spacing w:val="-4"/>
          <w:szCs w:val="24"/>
          <w:lang w:eastAsia="en-US"/>
        </w:rPr>
        <w:t xml:space="preserve"> </w:t>
      </w:r>
      <w:r w:rsidRPr="008946BC">
        <w:rPr>
          <w:szCs w:val="24"/>
          <w:lang w:eastAsia="en-US"/>
        </w:rPr>
        <w:t>ETS</w:t>
      </w:r>
      <w:r w:rsidRPr="008946BC">
        <w:rPr>
          <w:spacing w:val="-2"/>
          <w:szCs w:val="24"/>
          <w:lang w:eastAsia="en-US"/>
        </w:rPr>
        <w:t xml:space="preserve"> (ITALY).</w:t>
      </w:r>
    </w:p>
    <w:p w:rsidR="008946BC" w:rsidRPr="008946BC" w:rsidRDefault="008946BC" w:rsidP="008946BC">
      <w:pPr>
        <w:widowControl w:val="0"/>
        <w:numPr>
          <w:ilvl w:val="0"/>
          <w:numId w:val="4"/>
        </w:numPr>
        <w:tabs>
          <w:tab w:val="left" w:pos="485"/>
        </w:tabs>
        <w:autoSpaceDE w:val="0"/>
        <w:autoSpaceDN w:val="0"/>
        <w:spacing w:before="257"/>
        <w:ind w:left="485" w:hanging="359"/>
        <w:jc w:val="both"/>
        <w:rPr>
          <w:szCs w:val="22"/>
          <w:lang w:eastAsia="en-US"/>
        </w:rPr>
      </w:pPr>
      <w:r w:rsidRPr="008946BC">
        <w:rPr>
          <w:szCs w:val="22"/>
          <w:lang w:eastAsia="en-US"/>
        </w:rPr>
        <w:t>Mammella</w:t>
      </w:r>
      <w:r w:rsidRPr="008946BC">
        <w:rPr>
          <w:spacing w:val="14"/>
          <w:szCs w:val="22"/>
          <w:lang w:eastAsia="en-US"/>
        </w:rPr>
        <w:t xml:space="preserve"> </w:t>
      </w:r>
      <w:r w:rsidRPr="008946BC">
        <w:rPr>
          <w:szCs w:val="22"/>
          <w:lang w:eastAsia="en-US"/>
        </w:rPr>
        <w:t>M.A.,</w:t>
      </w:r>
      <w:r w:rsidRPr="008946BC">
        <w:rPr>
          <w:spacing w:val="15"/>
          <w:szCs w:val="22"/>
          <w:lang w:eastAsia="en-US"/>
        </w:rPr>
        <w:t xml:space="preserve"> </w:t>
      </w:r>
      <w:r w:rsidRPr="008946BC">
        <w:rPr>
          <w:szCs w:val="22"/>
          <w:lang w:eastAsia="en-US"/>
        </w:rPr>
        <w:t>Schena,</w:t>
      </w:r>
      <w:r w:rsidRPr="008946BC">
        <w:rPr>
          <w:spacing w:val="18"/>
          <w:szCs w:val="22"/>
          <w:lang w:eastAsia="en-US"/>
        </w:rPr>
        <w:t xml:space="preserve"> </w:t>
      </w:r>
      <w:r w:rsidRPr="008946BC">
        <w:rPr>
          <w:szCs w:val="22"/>
          <w:lang w:eastAsia="en-US"/>
        </w:rPr>
        <w:t>L.</w:t>
      </w:r>
      <w:r w:rsidRPr="008946BC">
        <w:rPr>
          <w:spacing w:val="15"/>
          <w:szCs w:val="22"/>
          <w:lang w:eastAsia="en-US"/>
        </w:rPr>
        <w:t xml:space="preserve"> </w:t>
      </w:r>
      <w:r w:rsidRPr="008946BC">
        <w:rPr>
          <w:szCs w:val="22"/>
          <w:lang w:eastAsia="en-US"/>
        </w:rPr>
        <w:t>Pane</w:t>
      </w:r>
      <w:r w:rsidRPr="008946BC">
        <w:rPr>
          <w:spacing w:val="17"/>
          <w:szCs w:val="22"/>
          <w:lang w:eastAsia="en-US"/>
        </w:rPr>
        <w:t xml:space="preserve"> </w:t>
      </w:r>
      <w:r w:rsidRPr="008946BC">
        <w:rPr>
          <w:szCs w:val="22"/>
          <w:lang w:eastAsia="en-US"/>
        </w:rPr>
        <w:t>A.,</w:t>
      </w:r>
      <w:r w:rsidRPr="008946BC">
        <w:rPr>
          <w:spacing w:val="15"/>
          <w:szCs w:val="22"/>
          <w:lang w:eastAsia="en-US"/>
        </w:rPr>
        <w:t xml:space="preserve"> </w:t>
      </w:r>
      <w:r w:rsidRPr="008946BC">
        <w:rPr>
          <w:szCs w:val="22"/>
          <w:lang w:eastAsia="en-US"/>
        </w:rPr>
        <w:t>Cacciola</w:t>
      </w:r>
      <w:r w:rsidRPr="008946BC">
        <w:rPr>
          <w:spacing w:val="15"/>
          <w:szCs w:val="22"/>
          <w:lang w:eastAsia="en-US"/>
        </w:rPr>
        <w:t xml:space="preserve"> </w:t>
      </w:r>
      <w:r w:rsidRPr="008946BC">
        <w:rPr>
          <w:szCs w:val="22"/>
          <w:lang w:eastAsia="en-US"/>
        </w:rPr>
        <w:t>S.O.,</w:t>
      </w:r>
      <w:r w:rsidRPr="008946BC">
        <w:rPr>
          <w:spacing w:val="15"/>
          <w:szCs w:val="22"/>
          <w:lang w:eastAsia="en-US"/>
        </w:rPr>
        <w:t xml:space="preserve"> </w:t>
      </w:r>
      <w:r w:rsidRPr="008946BC">
        <w:rPr>
          <w:szCs w:val="22"/>
          <w:lang w:eastAsia="en-US"/>
        </w:rPr>
        <w:t>Martin</w:t>
      </w:r>
      <w:r w:rsidRPr="008946BC">
        <w:rPr>
          <w:spacing w:val="15"/>
          <w:szCs w:val="22"/>
          <w:lang w:eastAsia="en-US"/>
        </w:rPr>
        <w:t xml:space="preserve"> </w:t>
      </w:r>
      <w:r w:rsidRPr="008946BC">
        <w:rPr>
          <w:szCs w:val="22"/>
          <w:lang w:eastAsia="en-US"/>
        </w:rPr>
        <w:t>F.</w:t>
      </w:r>
      <w:r w:rsidRPr="008946BC">
        <w:rPr>
          <w:spacing w:val="15"/>
          <w:szCs w:val="22"/>
          <w:lang w:eastAsia="en-US"/>
        </w:rPr>
        <w:t xml:space="preserve"> </w:t>
      </w:r>
      <w:r w:rsidRPr="008946BC">
        <w:rPr>
          <w:szCs w:val="22"/>
          <w:lang w:eastAsia="en-US"/>
        </w:rPr>
        <w:t>and</w:t>
      </w:r>
      <w:r w:rsidRPr="008946BC">
        <w:rPr>
          <w:spacing w:val="15"/>
          <w:szCs w:val="22"/>
          <w:lang w:eastAsia="en-US"/>
        </w:rPr>
        <w:t xml:space="preserve"> </w:t>
      </w:r>
      <w:r w:rsidRPr="008946BC">
        <w:rPr>
          <w:szCs w:val="22"/>
          <w:lang w:eastAsia="en-US"/>
        </w:rPr>
        <w:t>Magnano</w:t>
      </w:r>
      <w:r w:rsidRPr="008946BC">
        <w:rPr>
          <w:spacing w:val="15"/>
          <w:szCs w:val="22"/>
          <w:lang w:eastAsia="en-US"/>
        </w:rPr>
        <w:t xml:space="preserve"> </w:t>
      </w:r>
      <w:r w:rsidRPr="008946BC">
        <w:rPr>
          <w:szCs w:val="22"/>
          <w:lang w:eastAsia="en-US"/>
        </w:rPr>
        <w:t>di</w:t>
      </w:r>
      <w:r w:rsidRPr="008946BC">
        <w:rPr>
          <w:spacing w:val="16"/>
          <w:szCs w:val="22"/>
          <w:lang w:eastAsia="en-US"/>
        </w:rPr>
        <w:t xml:space="preserve"> </w:t>
      </w:r>
      <w:r w:rsidRPr="008946BC">
        <w:rPr>
          <w:szCs w:val="22"/>
          <w:lang w:eastAsia="en-US"/>
        </w:rPr>
        <w:t>San</w:t>
      </w:r>
      <w:r w:rsidRPr="008946BC">
        <w:rPr>
          <w:spacing w:val="17"/>
          <w:szCs w:val="22"/>
          <w:lang w:eastAsia="en-US"/>
        </w:rPr>
        <w:t xml:space="preserve"> </w:t>
      </w:r>
      <w:r w:rsidRPr="008946BC">
        <w:rPr>
          <w:spacing w:val="-5"/>
          <w:szCs w:val="22"/>
          <w:lang w:eastAsia="en-US"/>
        </w:rPr>
        <w:t>Lio</w:t>
      </w:r>
    </w:p>
    <w:p w:rsidR="008946BC" w:rsidRPr="008946BC" w:rsidRDefault="008946BC" w:rsidP="00B95725">
      <w:pPr>
        <w:widowControl w:val="0"/>
        <w:autoSpaceDE w:val="0"/>
        <w:autoSpaceDN w:val="0"/>
        <w:spacing w:before="139" w:line="360" w:lineRule="auto"/>
        <w:ind w:left="426" w:right="306"/>
        <w:jc w:val="both"/>
        <w:rPr>
          <w:szCs w:val="24"/>
          <w:lang w:val="en-US" w:eastAsia="en-US"/>
        </w:rPr>
      </w:pPr>
      <w:r w:rsidRPr="008946BC">
        <w:rPr>
          <w:szCs w:val="24"/>
          <w:lang w:val="en-US" w:eastAsia="en-US"/>
        </w:rPr>
        <w:t>G.</w:t>
      </w:r>
      <w:r w:rsidRPr="008946BC">
        <w:rPr>
          <w:spacing w:val="-3"/>
          <w:szCs w:val="24"/>
          <w:lang w:val="en-US" w:eastAsia="en-US"/>
        </w:rPr>
        <w:t xml:space="preserve"> </w:t>
      </w:r>
      <w:r w:rsidRPr="008946BC">
        <w:rPr>
          <w:szCs w:val="24"/>
          <w:lang w:val="en-US" w:eastAsia="en-US"/>
        </w:rPr>
        <w:t>2010.</w:t>
      </w:r>
      <w:r w:rsidRPr="008946BC">
        <w:rPr>
          <w:spacing w:val="-2"/>
          <w:szCs w:val="24"/>
          <w:lang w:val="en-US" w:eastAsia="en-US"/>
        </w:rPr>
        <w:t xml:space="preserve"> </w:t>
      </w:r>
      <w:r w:rsidRPr="008946BC">
        <w:rPr>
          <w:szCs w:val="24"/>
          <w:lang w:val="en-US" w:eastAsia="en-US"/>
        </w:rPr>
        <w:t>Genetic</w:t>
      </w:r>
      <w:r w:rsidRPr="008946BC">
        <w:rPr>
          <w:spacing w:val="-3"/>
          <w:szCs w:val="24"/>
          <w:lang w:val="en-US" w:eastAsia="en-US"/>
        </w:rPr>
        <w:t xml:space="preserve"> </w:t>
      </w:r>
      <w:r w:rsidRPr="008946BC">
        <w:rPr>
          <w:szCs w:val="24"/>
          <w:lang w:val="en-US" w:eastAsia="en-US"/>
        </w:rPr>
        <w:t>characterization</w:t>
      </w:r>
      <w:r w:rsidRPr="008946BC">
        <w:rPr>
          <w:spacing w:val="-2"/>
          <w:szCs w:val="24"/>
          <w:lang w:val="en-US" w:eastAsia="en-US"/>
        </w:rPr>
        <w:t xml:space="preserve"> </w:t>
      </w:r>
      <w:r w:rsidRPr="008946BC">
        <w:rPr>
          <w:szCs w:val="24"/>
          <w:lang w:val="en-US" w:eastAsia="en-US"/>
        </w:rPr>
        <w:t>of</w:t>
      </w:r>
      <w:r w:rsidRPr="008946BC">
        <w:rPr>
          <w:spacing w:val="-3"/>
          <w:szCs w:val="24"/>
          <w:lang w:val="en-US" w:eastAsia="en-US"/>
        </w:rPr>
        <w:t xml:space="preserve"> </w:t>
      </w:r>
      <w:r w:rsidRPr="008946BC">
        <w:rPr>
          <w:szCs w:val="24"/>
          <w:lang w:val="en-US" w:eastAsia="en-US"/>
        </w:rPr>
        <w:t>Phytophthora</w:t>
      </w:r>
      <w:r w:rsidRPr="008946BC">
        <w:rPr>
          <w:spacing w:val="-2"/>
          <w:szCs w:val="24"/>
          <w:lang w:val="en-US" w:eastAsia="en-US"/>
        </w:rPr>
        <w:t xml:space="preserve"> </w:t>
      </w:r>
      <w:r w:rsidRPr="008946BC">
        <w:rPr>
          <w:szCs w:val="24"/>
          <w:lang w:val="en-US" w:eastAsia="en-US"/>
        </w:rPr>
        <w:t>nicotianae</w:t>
      </w:r>
      <w:r w:rsidRPr="008946BC">
        <w:rPr>
          <w:spacing w:val="-3"/>
          <w:szCs w:val="24"/>
          <w:lang w:val="en-US" w:eastAsia="en-US"/>
        </w:rPr>
        <w:t xml:space="preserve"> </w:t>
      </w:r>
      <w:r w:rsidRPr="008946BC">
        <w:rPr>
          <w:szCs w:val="24"/>
          <w:lang w:val="en-US" w:eastAsia="en-US"/>
        </w:rPr>
        <w:t>by</w:t>
      </w:r>
      <w:r w:rsidRPr="008946BC">
        <w:rPr>
          <w:spacing w:val="-7"/>
          <w:szCs w:val="24"/>
          <w:lang w:val="en-US" w:eastAsia="en-US"/>
        </w:rPr>
        <w:t xml:space="preserve"> </w:t>
      </w:r>
      <w:r w:rsidRPr="008946BC">
        <w:rPr>
          <w:szCs w:val="24"/>
          <w:lang w:val="en-US" w:eastAsia="en-US"/>
        </w:rPr>
        <w:t>analysis</w:t>
      </w:r>
      <w:r w:rsidRPr="008946BC">
        <w:rPr>
          <w:spacing w:val="-2"/>
          <w:szCs w:val="24"/>
          <w:lang w:val="en-US" w:eastAsia="en-US"/>
        </w:rPr>
        <w:t xml:space="preserve"> </w:t>
      </w:r>
      <w:r w:rsidRPr="008946BC">
        <w:rPr>
          <w:szCs w:val="24"/>
          <w:lang w:val="en-US" w:eastAsia="en-US"/>
        </w:rPr>
        <w:t>of</w:t>
      </w:r>
      <w:r w:rsidRPr="008946BC">
        <w:rPr>
          <w:spacing w:val="-1"/>
          <w:szCs w:val="24"/>
          <w:lang w:val="en-US" w:eastAsia="en-US"/>
        </w:rPr>
        <w:t xml:space="preserve"> </w:t>
      </w:r>
      <w:r w:rsidRPr="008946BC">
        <w:rPr>
          <w:szCs w:val="24"/>
          <w:lang w:val="en-US" w:eastAsia="en-US"/>
        </w:rPr>
        <w:t>mitochondrial Dna. Petria, Vol. 20 (2), 326-327. ISSN 1120-7698.</w:t>
      </w:r>
    </w:p>
    <w:p w:rsidR="008946BC" w:rsidRPr="008946BC" w:rsidRDefault="008946BC" w:rsidP="008946BC">
      <w:pPr>
        <w:widowControl w:val="0"/>
        <w:autoSpaceDE w:val="0"/>
        <w:autoSpaceDN w:val="0"/>
        <w:spacing w:line="360" w:lineRule="auto"/>
        <w:jc w:val="both"/>
        <w:rPr>
          <w:szCs w:val="24"/>
          <w:lang w:val="en-US" w:eastAsia="en-US"/>
        </w:rPr>
        <w:sectPr w:rsidR="008946BC" w:rsidRPr="008946BC">
          <w:pgSz w:w="11910" w:h="16840"/>
          <w:pgMar w:top="1320" w:right="992" w:bottom="280" w:left="1417" w:header="720" w:footer="720" w:gutter="0"/>
          <w:cols w:space="720"/>
        </w:sectPr>
      </w:pPr>
    </w:p>
    <w:p w:rsidR="008946BC" w:rsidRPr="008946BC" w:rsidRDefault="008946BC" w:rsidP="008946BC">
      <w:pPr>
        <w:widowControl w:val="0"/>
        <w:numPr>
          <w:ilvl w:val="0"/>
          <w:numId w:val="4"/>
        </w:numPr>
        <w:tabs>
          <w:tab w:val="left" w:pos="486"/>
        </w:tabs>
        <w:autoSpaceDE w:val="0"/>
        <w:autoSpaceDN w:val="0"/>
        <w:spacing w:before="76" w:line="360" w:lineRule="auto"/>
        <w:ind w:right="301"/>
        <w:jc w:val="both"/>
        <w:rPr>
          <w:szCs w:val="22"/>
          <w:lang w:val="en-US" w:eastAsia="en-US"/>
        </w:rPr>
      </w:pPr>
      <w:r w:rsidRPr="008946BC">
        <w:rPr>
          <w:szCs w:val="22"/>
          <w:lang w:eastAsia="en-US"/>
        </w:rPr>
        <w:lastRenderedPageBreak/>
        <w:t xml:space="preserve">C. Rizza, A, Pane, R. Faedda, G. Magnano di San Lio and S.O. Cacciola. </w:t>
      </w:r>
      <w:r w:rsidRPr="008946BC">
        <w:rPr>
          <w:szCs w:val="22"/>
          <w:lang w:val="en-US" w:eastAsia="en-US"/>
        </w:rPr>
        <w:t>2010. Emerging Phytophthora species in Forest ecosystems in Sicily. P 46. In: Atti 5th Working Groups Meeting Cost Action FP0801 – Viterbo (Italy), June 27-30.</w:t>
      </w:r>
    </w:p>
    <w:p w:rsidR="008946BC" w:rsidRPr="008946BC" w:rsidRDefault="008946BC" w:rsidP="008946BC">
      <w:pPr>
        <w:widowControl w:val="0"/>
        <w:numPr>
          <w:ilvl w:val="0"/>
          <w:numId w:val="4"/>
        </w:numPr>
        <w:tabs>
          <w:tab w:val="left" w:pos="485"/>
        </w:tabs>
        <w:autoSpaceDE w:val="0"/>
        <w:autoSpaceDN w:val="0"/>
        <w:spacing w:before="122"/>
        <w:ind w:left="485" w:hanging="359"/>
        <w:jc w:val="both"/>
        <w:rPr>
          <w:szCs w:val="22"/>
          <w:lang w:eastAsia="en-US"/>
        </w:rPr>
      </w:pPr>
      <w:proofErr w:type="gramStart"/>
      <w:r w:rsidRPr="008946BC">
        <w:rPr>
          <w:szCs w:val="22"/>
          <w:lang w:eastAsia="en-US"/>
        </w:rPr>
        <w:t>Lo</w:t>
      </w:r>
      <w:proofErr w:type="gramEnd"/>
      <w:r w:rsidRPr="008946BC">
        <w:rPr>
          <w:spacing w:val="13"/>
          <w:szCs w:val="22"/>
          <w:lang w:eastAsia="en-US"/>
        </w:rPr>
        <w:t xml:space="preserve"> </w:t>
      </w:r>
      <w:r w:rsidRPr="008946BC">
        <w:rPr>
          <w:szCs w:val="22"/>
          <w:lang w:eastAsia="en-US"/>
        </w:rPr>
        <w:t>Giudice</w:t>
      </w:r>
      <w:r w:rsidRPr="008946BC">
        <w:rPr>
          <w:spacing w:val="11"/>
          <w:szCs w:val="22"/>
          <w:lang w:eastAsia="en-US"/>
        </w:rPr>
        <w:t xml:space="preserve"> </w:t>
      </w:r>
      <w:r w:rsidRPr="008946BC">
        <w:rPr>
          <w:szCs w:val="22"/>
          <w:lang w:eastAsia="en-US"/>
        </w:rPr>
        <w:t>V.,</w:t>
      </w:r>
      <w:r w:rsidRPr="008946BC">
        <w:rPr>
          <w:spacing w:val="14"/>
          <w:szCs w:val="22"/>
          <w:lang w:eastAsia="en-US"/>
        </w:rPr>
        <w:t xml:space="preserve"> </w:t>
      </w:r>
      <w:r w:rsidRPr="008946BC">
        <w:rPr>
          <w:szCs w:val="22"/>
          <w:lang w:eastAsia="en-US"/>
        </w:rPr>
        <w:t>Raudino</w:t>
      </w:r>
      <w:r w:rsidRPr="008946BC">
        <w:rPr>
          <w:spacing w:val="16"/>
          <w:szCs w:val="22"/>
          <w:lang w:eastAsia="en-US"/>
        </w:rPr>
        <w:t xml:space="preserve"> </w:t>
      </w:r>
      <w:r w:rsidRPr="008946BC">
        <w:rPr>
          <w:szCs w:val="22"/>
          <w:lang w:eastAsia="en-US"/>
        </w:rPr>
        <w:t>F.,</w:t>
      </w:r>
      <w:r w:rsidRPr="008946BC">
        <w:rPr>
          <w:spacing w:val="13"/>
          <w:szCs w:val="22"/>
          <w:lang w:eastAsia="en-US"/>
        </w:rPr>
        <w:t xml:space="preserve"> </w:t>
      </w:r>
      <w:r w:rsidRPr="008946BC">
        <w:rPr>
          <w:szCs w:val="22"/>
          <w:lang w:eastAsia="en-US"/>
        </w:rPr>
        <w:t>Magnano</w:t>
      </w:r>
      <w:r w:rsidRPr="008946BC">
        <w:rPr>
          <w:spacing w:val="13"/>
          <w:szCs w:val="22"/>
          <w:lang w:eastAsia="en-US"/>
        </w:rPr>
        <w:t xml:space="preserve"> </w:t>
      </w:r>
      <w:r w:rsidRPr="008946BC">
        <w:rPr>
          <w:szCs w:val="22"/>
          <w:lang w:eastAsia="en-US"/>
        </w:rPr>
        <w:t>di</w:t>
      </w:r>
      <w:r w:rsidRPr="008946BC">
        <w:rPr>
          <w:spacing w:val="13"/>
          <w:szCs w:val="22"/>
          <w:lang w:eastAsia="en-US"/>
        </w:rPr>
        <w:t xml:space="preserve"> </w:t>
      </w:r>
      <w:r w:rsidRPr="008946BC">
        <w:rPr>
          <w:szCs w:val="22"/>
          <w:lang w:eastAsia="en-US"/>
        </w:rPr>
        <w:t>San</w:t>
      </w:r>
      <w:r w:rsidRPr="008946BC">
        <w:rPr>
          <w:spacing w:val="15"/>
          <w:szCs w:val="22"/>
          <w:lang w:eastAsia="en-US"/>
        </w:rPr>
        <w:t xml:space="preserve"> </w:t>
      </w:r>
      <w:r w:rsidRPr="008946BC">
        <w:rPr>
          <w:szCs w:val="22"/>
          <w:lang w:eastAsia="en-US"/>
        </w:rPr>
        <w:t>Lio</w:t>
      </w:r>
      <w:r w:rsidRPr="008946BC">
        <w:rPr>
          <w:spacing w:val="16"/>
          <w:szCs w:val="22"/>
          <w:lang w:eastAsia="en-US"/>
        </w:rPr>
        <w:t xml:space="preserve"> </w:t>
      </w:r>
      <w:r w:rsidRPr="008946BC">
        <w:rPr>
          <w:szCs w:val="22"/>
          <w:lang w:eastAsia="en-US"/>
        </w:rPr>
        <w:t>R.,</w:t>
      </w:r>
      <w:r w:rsidRPr="008946BC">
        <w:rPr>
          <w:spacing w:val="13"/>
          <w:szCs w:val="22"/>
          <w:lang w:eastAsia="en-US"/>
        </w:rPr>
        <w:t xml:space="preserve"> </w:t>
      </w:r>
      <w:r w:rsidRPr="008946BC">
        <w:rPr>
          <w:szCs w:val="22"/>
          <w:lang w:eastAsia="en-US"/>
        </w:rPr>
        <w:t>Cacciola</w:t>
      </w:r>
      <w:r w:rsidRPr="008946BC">
        <w:rPr>
          <w:spacing w:val="12"/>
          <w:szCs w:val="22"/>
          <w:lang w:eastAsia="en-US"/>
        </w:rPr>
        <w:t xml:space="preserve"> </w:t>
      </w:r>
      <w:r w:rsidRPr="008946BC">
        <w:rPr>
          <w:szCs w:val="22"/>
          <w:lang w:eastAsia="en-US"/>
        </w:rPr>
        <w:t>S.</w:t>
      </w:r>
      <w:r w:rsidRPr="008946BC">
        <w:rPr>
          <w:spacing w:val="13"/>
          <w:szCs w:val="22"/>
          <w:lang w:eastAsia="en-US"/>
        </w:rPr>
        <w:t xml:space="preserve"> </w:t>
      </w:r>
      <w:r w:rsidRPr="008946BC">
        <w:rPr>
          <w:szCs w:val="22"/>
          <w:lang w:eastAsia="en-US"/>
        </w:rPr>
        <w:t>O.,</w:t>
      </w:r>
      <w:r w:rsidRPr="008946BC">
        <w:rPr>
          <w:spacing w:val="15"/>
          <w:szCs w:val="22"/>
          <w:lang w:eastAsia="en-US"/>
        </w:rPr>
        <w:t xml:space="preserve"> </w:t>
      </w:r>
      <w:r w:rsidRPr="008946BC">
        <w:rPr>
          <w:szCs w:val="22"/>
          <w:lang w:eastAsia="en-US"/>
        </w:rPr>
        <w:t>Faedda</w:t>
      </w:r>
      <w:r w:rsidRPr="008946BC">
        <w:rPr>
          <w:spacing w:val="12"/>
          <w:szCs w:val="22"/>
          <w:lang w:eastAsia="en-US"/>
        </w:rPr>
        <w:t xml:space="preserve"> </w:t>
      </w:r>
      <w:r w:rsidRPr="008946BC">
        <w:rPr>
          <w:szCs w:val="22"/>
          <w:lang w:eastAsia="en-US"/>
        </w:rPr>
        <w:t>R.</w:t>
      </w:r>
      <w:r w:rsidRPr="008946BC">
        <w:rPr>
          <w:spacing w:val="14"/>
          <w:szCs w:val="22"/>
          <w:lang w:eastAsia="en-US"/>
        </w:rPr>
        <w:t xml:space="preserve"> </w:t>
      </w:r>
      <w:r w:rsidRPr="008946BC">
        <w:rPr>
          <w:szCs w:val="22"/>
          <w:lang w:eastAsia="en-US"/>
        </w:rPr>
        <w:t>and</w:t>
      </w:r>
      <w:r w:rsidRPr="008946BC">
        <w:rPr>
          <w:spacing w:val="21"/>
          <w:szCs w:val="22"/>
          <w:lang w:eastAsia="en-US"/>
        </w:rPr>
        <w:t xml:space="preserve"> </w:t>
      </w:r>
      <w:r w:rsidRPr="008946BC">
        <w:rPr>
          <w:spacing w:val="-4"/>
          <w:szCs w:val="22"/>
          <w:lang w:eastAsia="en-US"/>
        </w:rPr>
        <w:t>Pane</w:t>
      </w:r>
    </w:p>
    <w:p w:rsidR="008946BC" w:rsidRPr="008946BC" w:rsidRDefault="008946BC" w:rsidP="00B95725">
      <w:pPr>
        <w:widowControl w:val="0"/>
        <w:autoSpaceDE w:val="0"/>
        <w:autoSpaceDN w:val="0"/>
        <w:spacing w:before="137" w:line="360" w:lineRule="auto"/>
        <w:ind w:left="426" w:right="302"/>
        <w:jc w:val="both"/>
        <w:rPr>
          <w:szCs w:val="24"/>
          <w:lang w:val="en-US" w:eastAsia="en-US"/>
        </w:rPr>
      </w:pPr>
      <w:r w:rsidRPr="008946BC">
        <w:rPr>
          <w:szCs w:val="24"/>
          <w:lang w:val="en-US" w:eastAsia="en-US"/>
        </w:rPr>
        <w:t>A. (2010). First Report of a decline and wilt of young olive trees caused by simultaneous infections of Verticillium dahliae and Phytophthora palmivora, in Sicily. 2010. Plant Disease, vol. 94 (11): 1372. ISSN: 0191-2917.</w:t>
      </w:r>
    </w:p>
    <w:p w:rsidR="008946BC" w:rsidRPr="008946BC" w:rsidRDefault="008946BC" w:rsidP="008946BC">
      <w:pPr>
        <w:widowControl w:val="0"/>
        <w:numPr>
          <w:ilvl w:val="0"/>
          <w:numId w:val="4"/>
        </w:numPr>
        <w:tabs>
          <w:tab w:val="left" w:pos="486"/>
        </w:tabs>
        <w:autoSpaceDE w:val="0"/>
        <w:autoSpaceDN w:val="0"/>
        <w:spacing w:before="121" w:line="360" w:lineRule="auto"/>
        <w:ind w:right="304"/>
        <w:jc w:val="both"/>
        <w:rPr>
          <w:szCs w:val="22"/>
          <w:lang w:val="en-US" w:eastAsia="en-US"/>
        </w:rPr>
      </w:pPr>
      <w:r w:rsidRPr="008946BC">
        <w:rPr>
          <w:szCs w:val="22"/>
          <w:lang w:eastAsia="en-US"/>
        </w:rPr>
        <w:t>A.Pane,</w:t>
      </w:r>
      <w:r w:rsidRPr="008946BC">
        <w:rPr>
          <w:spacing w:val="-1"/>
          <w:szCs w:val="22"/>
          <w:lang w:eastAsia="en-US"/>
        </w:rPr>
        <w:t xml:space="preserve"> </w:t>
      </w:r>
      <w:r w:rsidRPr="008946BC">
        <w:rPr>
          <w:szCs w:val="22"/>
          <w:lang w:eastAsia="en-US"/>
        </w:rPr>
        <w:t>R. Faedda,</w:t>
      </w:r>
      <w:r w:rsidRPr="008946BC">
        <w:rPr>
          <w:spacing w:val="-1"/>
          <w:szCs w:val="22"/>
          <w:lang w:eastAsia="en-US"/>
        </w:rPr>
        <w:t xml:space="preserve"> </w:t>
      </w:r>
      <w:r w:rsidRPr="008946BC">
        <w:rPr>
          <w:szCs w:val="22"/>
          <w:lang w:eastAsia="en-US"/>
        </w:rPr>
        <w:t>S.O. Cacciola,</w:t>
      </w:r>
      <w:r w:rsidRPr="008946BC">
        <w:rPr>
          <w:spacing w:val="-1"/>
          <w:szCs w:val="22"/>
          <w:lang w:eastAsia="en-US"/>
        </w:rPr>
        <w:t xml:space="preserve"> </w:t>
      </w:r>
      <w:r w:rsidRPr="008946BC">
        <w:rPr>
          <w:szCs w:val="22"/>
          <w:lang w:eastAsia="en-US"/>
        </w:rPr>
        <w:t>C.</w:t>
      </w:r>
      <w:r w:rsidRPr="008946BC">
        <w:rPr>
          <w:spacing w:val="-1"/>
          <w:szCs w:val="22"/>
          <w:lang w:eastAsia="en-US"/>
        </w:rPr>
        <w:t xml:space="preserve"> </w:t>
      </w:r>
      <w:r w:rsidRPr="008946BC">
        <w:rPr>
          <w:szCs w:val="22"/>
          <w:lang w:eastAsia="en-US"/>
        </w:rPr>
        <w:t>Rizza,</w:t>
      </w:r>
      <w:r w:rsidRPr="008946BC">
        <w:rPr>
          <w:spacing w:val="-1"/>
          <w:szCs w:val="22"/>
          <w:lang w:eastAsia="en-US"/>
        </w:rPr>
        <w:t xml:space="preserve"> </w:t>
      </w:r>
      <w:r w:rsidRPr="008946BC">
        <w:rPr>
          <w:szCs w:val="22"/>
          <w:lang w:eastAsia="en-US"/>
        </w:rPr>
        <w:t>S.</w:t>
      </w:r>
      <w:r w:rsidRPr="008946BC">
        <w:rPr>
          <w:spacing w:val="-1"/>
          <w:szCs w:val="22"/>
          <w:lang w:eastAsia="en-US"/>
        </w:rPr>
        <w:t xml:space="preserve"> </w:t>
      </w:r>
      <w:r w:rsidRPr="008946BC">
        <w:rPr>
          <w:szCs w:val="22"/>
          <w:lang w:eastAsia="en-US"/>
        </w:rPr>
        <w:t>Scibetta</w:t>
      </w:r>
      <w:r w:rsidRPr="008946BC">
        <w:rPr>
          <w:spacing w:val="-2"/>
          <w:szCs w:val="22"/>
          <w:lang w:eastAsia="en-US"/>
        </w:rPr>
        <w:t xml:space="preserve"> </w:t>
      </w:r>
      <w:r w:rsidRPr="008946BC">
        <w:rPr>
          <w:szCs w:val="22"/>
          <w:lang w:eastAsia="en-US"/>
        </w:rPr>
        <w:t xml:space="preserve">andG. </w:t>
      </w:r>
      <w:r w:rsidRPr="008946BC">
        <w:rPr>
          <w:szCs w:val="22"/>
          <w:lang w:val="en-US" w:eastAsia="en-US"/>
        </w:rPr>
        <w:t>Magnano di San Lio.</w:t>
      </w:r>
      <w:r w:rsidRPr="008946BC">
        <w:rPr>
          <w:spacing w:val="-1"/>
          <w:szCs w:val="22"/>
          <w:lang w:val="en-US" w:eastAsia="en-US"/>
        </w:rPr>
        <w:t xml:space="preserve"> </w:t>
      </w:r>
      <w:r w:rsidRPr="008946BC">
        <w:rPr>
          <w:szCs w:val="22"/>
          <w:lang w:val="en-US" w:eastAsia="en-US"/>
        </w:rPr>
        <w:t>2010. Root and Basal Stem Rot of Mandevillas Caused by Phytophthora Species in Eastern Sicily. Plant Disease, vol. 94 (11): 1374. ISSN: 0191-2917.</w:t>
      </w:r>
    </w:p>
    <w:p w:rsidR="008946BC" w:rsidRPr="008946BC" w:rsidRDefault="008946BC" w:rsidP="008946BC">
      <w:pPr>
        <w:widowControl w:val="0"/>
        <w:numPr>
          <w:ilvl w:val="0"/>
          <w:numId w:val="4"/>
        </w:numPr>
        <w:tabs>
          <w:tab w:val="left" w:pos="486"/>
        </w:tabs>
        <w:autoSpaceDE w:val="0"/>
        <w:autoSpaceDN w:val="0"/>
        <w:spacing w:before="120" w:line="360" w:lineRule="auto"/>
        <w:ind w:right="304"/>
        <w:jc w:val="both"/>
        <w:rPr>
          <w:szCs w:val="22"/>
          <w:lang w:val="en-US" w:eastAsia="en-US"/>
        </w:rPr>
      </w:pPr>
      <w:r w:rsidRPr="008946BC">
        <w:rPr>
          <w:szCs w:val="22"/>
          <w:lang w:eastAsia="en-US"/>
        </w:rPr>
        <w:t xml:space="preserve">Rizza C., Faedda R., Pane A., S. O. Cacciola. </w:t>
      </w:r>
      <w:r w:rsidRPr="008946BC">
        <w:rPr>
          <w:szCs w:val="22"/>
          <w:lang w:val="en-US" w:eastAsia="en-US"/>
        </w:rPr>
        <w:t>2010. First report of root and basal stem rot caused by Phytophthora nicotianae on tree aeonium (Aeonium arboreum) in Italy. Plant Disease, Vol. 95, (3): 362. ISSN: 0191-2917.</w:t>
      </w:r>
    </w:p>
    <w:p w:rsidR="008946BC" w:rsidRPr="008946BC" w:rsidRDefault="008946BC" w:rsidP="008946BC">
      <w:pPr>
        <w:widowControl w:val="0"/>
        <w:numPr>
          <w:ilvl w:val="0"/>
          <w:numId w:val="4"/>
        </w:numPr>
        <w:tabs>
          <w:tab w:val="left" w:pos="486"/>
        </w:tabs>
        <w:autoSpaceDE w:val="0"/>
        <w:autoSpaceDN w:val="0"/>
        <w:spacing w:before="121" w:line="360" w:lineRule="auto"/>
        <w:ind w:right="304"/>
        <w:jc w:val="both"/>
        <w:rPr>
          <w:szCs w:val="22"/>
          <w:lang w:val="en-US" w:eastAsia="en-US"/>
        </w:rPr>
      </w:pPr>
      <w:r w:rsidRPr="008946BC">
        <w:rPr>
          <w:szCs w:val="22"/>
          <w:lang w:val="en-US" w:eastAsia="en-US"/>
        </w:rPr>
        <w:t>Salamone A., Scarito G., Pane A, and Cacciola S. O. Root and Basal Stem Rot of Rose Caused</w:t>
      </w:r>
      <w:r w:rsidRPr="008946BC">
        <w:rPr>
          <w:spacing w:val="35"/>
          <w:szCs w:val="22"/>
          <w:lang w:val="en-US" w:eastAsia="en-US"/>
        </w:rPr>
        <w:t xml:space="preserve"> </w:t>
      </w:r>
      <w:r w:rsidRPr="008946BC">
        <w:rPr>
          <w:szCs w:val="22"/>
          <w:lang w:val="en-US" w:eastAsia="en-US"/>
        </w:rPr>
        <w:t>by</w:t>
      </w:r>
      <w:r w:rsidRPr="008946BC">
        <w:rPr>
          <w:spacing w:val="30"/>
          <w:szCs w:val="22"/>
          <w:lang w:val="en-US" w:eastAsia="en-US"/>
        </w:rPr>
        <w:t xml:space="preserve"> </w:t>
      </w:r>
      <w:r w:rsidRPr="008946BC">
        <w:rPr>
          <w:szCs w:val="22"/>
          <w:lang w:val="en-US" w:eastAsia="en-US"/>
        </w:rPr>
        <w:t>Phytophthora</w:t>
      </w:r>
      <w:r w:rsidRPr="008946BC">
        <w:rPr>
          <w:spacing w:val="35"/>
          <w:szCs w:val="22"/>
          <w:lang w:val="en-US" w:eastAsia="en-US"/>
        </w:rPr>
        <w:t xml:space="preserve"> </w:t>
      </w:r>
      <w:r w:rsidRPr="008946BC">
        <w:rPr>
          <w:szCs w:val="22"/>
          <w:lang w:val="en-US" w:eastAsia="en-US"/>
        </w:rPr>
        <w:t>citrophthora</w:t>
      </w:r>
      <w:r w:rsidRPr="008946BC">
        <w:rPr>
          <w:spacing w:val="34"/>
          <w:szCs w:val="22"/>
          <w:lang w:val="en-US" w:eastAsia="en-US"/>
        </w:rPr>
        <w:t xml:space="preserve"> </w:t>
      </w:r>
      <w:r w:rsidRPr="008946BC">
        <w:rPr>
          <w:szCs w:val="22"/>
          <w:lang w:val="en-US" w:eastAsia="en-US"/>
        </w:rPr>
        <w:t>in</w:t>
      </w:r>
      <w:r w:rsidRPr="008946BC">
        <w:rPr>
          <w:spacing w:val="38"/>
          <w:szCs w:val="22"/>
          <w:lang w:val="en-US" w:eastAsia="en-US"/>
        </w:rPr>
        <w:t xml:space="preserve"> </w:t>
      </w:r>
      <w:r w:rsidRPr="008946BC">
        <w:rPr>
          <w:szCs w:val="22"/>
          <w:lang w:val="en-US" w:eastAsia="en-US"/>
        </w:rPr>
        <w:t>Italy</w:t>
      </w:r>
      <w:r w:rsidRPr="008946BC">
        <w:rPr>
          <w:spacing w:val="30"/>
          <w:szCs w:val="22"/>
          <w:lang w:val="en-US" w:eastAsia="en-US"/>
        </w:rPr>
        <w:t xml:space="preserve"> </w:t>
      </w:r>
      <w:r w:rsidRPr="008946BC">
        <w:rPr>
          <w:szCs w:val="22"/>
          <w:lang w:val="en-US" w:eastAsia="en-US"/>
        </w:rPr>
        <w:t>(2011).</w:t>
      </w:r>
      <w:r w:rsidRPr="008946BC">
        <w:rPr>
          <w:spacing w:val="38"/>
          <w:szCs w:val="22"/>
          <w:lang w:val="en-US" w:eastAsia="en-US"/>
        </w:rPr>
        <w:t xml:space="preserve"> </w:t>
      </w:r>
      <w:r w:rsidRPr="008946BC">
        <w:rPr>
          <w:szCs w:val="22"/>
          <w:lang w:val="en-US" w:eastAsia="en-US"/>
        </w:rPr>
        <w:t>Plant</w:t>
      </w:r>
      <w:r w:rsidRPr="008946BC">
        <w:rPr>
          <w:spacing w:val="35"/>
          <w:szCs w:val="22"/>
          <w:lang w:val="en-US" w:eastAsia="en-US"/>
        </w:rPr>
        <w:t xml:space="preserve"> </w:t>
      </w:r>
      <w:r w:rsidRPr="008946BC">
        <w:rPr>
          <w:szCs w:val="22"/>
          <w:lang w:val="en-US" w:eastAsia="en-US"/>
        </w:rPr>
        <w:t>Disease,</w:t>
      </w:r>
      <w:r w:rsidRPr="008946BC">
        <w:rPr>
          <w:spacing w:val="35"/>
          <w:szCs w:val="22"/>
          <w:lang w:val="en-US" w:eastAsia="en-US"/>
        </w:rPr>
        <w:t xml:space="preserve"> </w:t>
      </w:r>
      <w:r w:rsidRPr="008946BC">
        <w:rPr>
          <w:szCs w:val="22"/>
          <w:lang w:val="en-US" w:eastAsia="en-US"/>
        </w:rPr>
        <w:t>Vol.</w:t>
      </w:r>
      <w:r w:rsidRPr="008946BC">
        <w:rPr>
          <w:spacing w:val="35"/>
          <w:szCs w:val="22"/>
          <w:lang w:val="en-US" w:eastAsia="en-US"/>
        </w:rPr>
        <w:t xml:space="preserve"> </w:t>
      </w:r>
      <w:r w:rsidRPr="008946BC">
        <w:rPr>
          <w:szCs w:val="22"/>
          <w:lang w:val="en-US" w:eastAsia="en-US"/>
        </w:rPr>
        <w:t>95,</w:t>
      </w:r>
      <w:r w:rsidRPr="008946BC">
        <w:rPr>
          <w:spacing w:val="35"/>
          <w:szCs w:val="22"/>
          <w:lang w:val="en-US" w:eastAsia="en-US"/>
        </w:rPr>
        <w:t xml:space="preserve"> </w:t>
      </w:r>
      <w:r w:rsidRPr="008946BC">
        <w:rPr>
          <w:szCs w:val="22"/>
          <w:lang w:val="en-US" w:eastAsia="en-US"/>
        </w:rPr>
        <w:t>(3):</w:t>
      </w:r>
      <w:r w:rsidRPr="008946BC">
        <w:rPr>
          <w:spacing w:val="35"/>
          <w:szCs w:val="22"/>
          <w:lang w:val="en-US" w:eastAsia="en-US"/>
        </w:rPr>
        <w:t xml:space="preserve"> </w:t>
      </w:r>
      <w:r w:rsidRPr="008946BC">
        <w:rPr>
          <w:szCs w:val="22"/>
          <w:lang w:val="en-US" w:eastAsia="en-US"/>
        </w:rPr>
        <w:t>358.</w:t>
      </w:r>
    </w:p>
    <w:p w:rsidR="008946BC" w:rsidRPr="008946BC" w:rsidRDefault="008946BC" w:rsidP="008946BC">
      <w:pPr>
        <w:widowControl w:val="0"/>
        <w:numPr>
          <w:ilvl w:val="0"/>
          <w:numId w:val="4"/>
        </w:numPr>
        <w:tabs>
          <w:tab w:val="left" w:pos="486"/>
        </w:tabs>
        <w:autoSpaceDE w:val="0"/>
        <w:autoSpaceDN w:val="0"/>
        <w:spacing w:before="257" w:line="360" w:lineRule="auto"/>
        <w:ind w:right="301"/>
        <w:jc w:val="both"/>
        <w:rPr>
          <w:szCs w:val="22"/>
          <w:lang w:val="en-US" w:eastAsia="en-US"/>
        </w:rPr>
      </w:pPr>
      <w:r w:rsidRPr="008946BC">
        <w:rPr>
          <w:szCs w:val="22"/>
          <w:lang w:eastAsia="en-US"/>
        </w:rPr>
        <w:t xml:space="preserve">Faedda R., Pane A., Granata G., Magnano di San Lio G. 2011. </w:t>
      </w:r>
      <w:r w:rsidRPr="008946BC">
        <w:rPr>
          <w:szCs w:val="22"/>
          <w:lang w:val="en-US" w:eastAsia="en-US"/>
        </w:rPr>
        <w:t>First report of</w:t>
      </w:r>
      <w:r w:rsidRPr="008946BC">
        <w:rPr>
          <w:spacing w:val="40"/>
          <w:szCs w:val="22"/>
          <w:lang w:val="en-US" w:eastAsia="en-US"/>
        </w:rPr>
        <w:t xml:space="preserve"> </w:t>
      </w:r>
      <w:r w:rsidRPr="008946BC">
        <w:rPr>
          <w:szCs w:val="22"/>
          <w:lang w:val="en-US" w:eastAsia="en-US"/>
        </w:rPr>
        <w:t>Phytophthora nicotianae as pathogen of blue mediterranean fan palm. New Disease Reports 23, 3. doi: 10.5197/j.2044-0588.2011.023.003.</w:t>
      </w:r>
    </w:p>
    <w:p w:rsidR="008946BC" w:rsidRPr="008946BC" w:rsidRDefault="008946BC" w:rsidP="008946BC">
      <w:pPr>
        <w:widowControl w:val="0"/>
        <w:numPr>
          <w:ilvl w:val="0"/>
          <w:numId w:val="4"/>
        </w:numPr>
        <w:tabs>
          <w:tab w:val="left" w:pos="486"/>
        </w:tabs>
        <w:autoSpaceDE w:val="0"/>
        <w:autoSpaceDN w:val="0"/>
        <w:spacing w:before="122" w:line="360" w:lineRule="auto"/>
        <w:ind w:right="299"/>
        <w:jc w:val="both"/>
        <w:rPr>
          <w:szCs w:val="22"/>
          <w:lang w:val="en-US" w:eastAsia="en-US"/>
        </w:rPr>
      </w:pPr>
      <w:r w:rsidRPr="008946BC">
        <w:rPr>
          <w:szCs w:val="22"/>
          <w:lang w:eastAsia="en-US"/>
        </w:rPr>
        <w:t>Cacciola S.O., Pane A., Faedda R., Rizza C., Badalà F., Magnano di San Lio G. 2011.</w:t>
      </w:r>
      <w:r w:rsidRPr="008946BC">
        <w:rPr>
          <w:spacing w:val="40"/>
          <w:szCs w:val="22"/>
          <w:lang w:eastAsia="en-US"/>
        </w:rPr>
        <w:t xml:space="preserve"> </w:t>
      </w:r>
      <w:r w:rsidRPr="008946BC">
        <w:rPr>
          <w:szCs w:val="22"/>
          <w:lang w:val="en-US" w:eastAsia="en-US"/>
        </w:rPr>
        <w:t>Bud and Root Rot of Windmill Palm (Trachycarpus fortunei) caused by Phytophthora nicotianae and Phytophthora</w:t>
      </w:r>
      <w:r w:rsidRPr="008946BC">
        <w:rPr>
          <w:spacing w:val="-1"/>
          <w:szCs w:val="22"/>
          <w:lang w:val="en-US" w:eastAsia="en-US"/>
        </w:rPr>
        <w:t xml:space="preserve"> </w:t>
      </w:r>
      <w:r w:rsidRPr="008946BC">
        <w:rPr>
          <w:szCs w:val="22"/>
          <w:lang w:val="en-US" w:eastAsia="en-US"/>
        </w:rPr>
        <w:t xml:space="preserve">palmivora in Sicily. Plant Disease, vol. 95, 769. ISSN: 0191- </w:t>
      </w:r>
      <w:r w:rsidRPr="008946BC">
        <w:rPr>
          <w:spacing w:val="-2"/>
          <w:szCs w:val="22"/>
          <w:lang w:val="en-US" w:eastAsia="en-US"/>
        </w:rPr>
        <w:t>2917.</w:t>
      </w:r>
    </w:p>
    <w:p w:rsidR="008946BC" w:rsidRPr="008946BC" w:rsidRDefault="008946BC" w:rsidP="008946BC">
      <w:pPr>
        <w:widowControl w:val="0"/>
        <w:numPr>
          <w:ilvl w:val="0"/>
          <w:numId w:val="4"/>
        </w:numPr>
        <w:tabs>
          <w:tab w:val="left" w:pos="486"/>
        </w:tabs>
        <w:autoSpaceDE w:val="0"/>
        <w:autoSpaceDN w:val="0"/>
        <w:spacing w:before="120" w:line="360" w:lineRule="auto"/>
        <w:ind w:right="303"/>
        <w:jc w:val="both"/>
        <w:rPr>
          <w:szCs w:val="22"/>
          <w:lang w:val="en-US" w:eastAsia="en-US"/>
        </w:rPr>
      </w:pPr>
      <w:r w:rsidRPr="008946BC">
        <w:rPr>
          <w:szCs w:val="22"/>
          <w:lang w:eastAsia="en-US"/>
        </w:rPr>
        <w:t xml:space="preserve">Aiello D., Faedda R., Vitale A., Pane A., Polizzi G. 2011. </w:t>
      </w:r>
      <w:r w:rsidRPr="008946BC">
        <w:rPr>
          <w:szCs w:val="22"/>
          <w:lang w:val="en-US" w:eastAsia="en-US"/>
        </w:rPr>
        <w:t>First report of Phytophthora foliar blight on Florida hopbush (Dodonaea viscosa) in Italy. Journal of Phytopathology, 159: 697-699 doi:10.1111/j.1439-0434.2011.01821x.</w:t>
      </w:r>
    </w:p>
    <w:p w:rsidR="008946BC" w:rsidRPr="008946BC" w:rsidRDefault="008946BC" w:rsidP="008946BC">
      <w:pPr>
        <w:widowControl w:val="0"/>
        <w:numPr>
          <w:ilvl w:val="0"/>
          <w:numId w:val="4"/>
        </w:numPr>
        <w:tabs>
          <w:tab w:val="left" w:pos="486"/>
        </w:tabs>
        <w:autoSpaceDE w:val="0"/>
        <w:autoSpaceDN w:val="0"/>
        <w:spacing w:before="119" w:line="360" w:lineRule="auto"/>
        <w:ind w:right="301"/>
        <w:jc w:val="both"/>
        <w:rPr>
          <w:szCs w:val="22"/>
          <w:lang w:val="en-US" w:eastAsia="en-US"/>
        </w:rPr>
      </w:pPr>
      <w:r w:rsidRPr="008946BC">
        <w:rPr>
          <w:szCs w:val="22"/>
          <w:lang w:eastAsia="en-US"/>
        </w:rPr>
        <w:t xml:space="preserve">Cacciola S.O., Faedda R., Pane A., Scarito G., 2011. </w:t>
      </w:r>
      <w:r w:rsidRPr="008946BC">
        <w:rPr>
          <w:szCs w:val="22"/>
          <w:lang w:val="en-US" w:eastAsia="en-US"/>
        </w:rPr>
        <w:t xml:space="preserve">Root and crown rot of olive caused by Phytophthora spp. </w:t>
      </w:r>
      <w:r w:rsidRPr="008946BC">
        <w:rPr>
          <w:szCs w:val="22"/>
          <w:lang w:eastAsia="en-US"/>
        </w:rPr>
        <w:t xml:space="preserve">Pp. 305-327. In: Schena L., Agosteo G.E., Cacciola S.O., (Eds.). </w:t>
      </w:r>
      <w:r w:rsidRPr="008946BC">
        <w:rPr>
          <w:szCs w:val="22"/>
          <w:lang w:val="en-US" w:eastAsia="en-US"/>
        </w:rPr>
        <w:t xml:space="preserve">Olive diseases and disorders. Transworld Research Network, Kerala, India. ISBN: 978- </w:t>
      </w:r>
      <w:r w:rsidRPr="008946BC">
        <w:rPr>
          <w:spacing w:val="-2"/>
          <w:szCs w:val="22"/>
          <w:lang w:val="en-US" w:eastAsia="en-US"/>
        </w:rPr>
        <w:t>81-7895-539-1.</w:t>
      </w:r>
    </w:p>
    <w:p w:rsidR="008946BC" w:rsidRPr="008946BC" w:rsidRDefault="008946BC" w:rsidP="008946BC">
      <w:pPr>
        <w:widowControl w:val="0"/>
        <w:autoSpaceDE w:val="0"/>
        <w:autoSpaceDN w:val="0"/>
        <w:spacing w:before="120" w:line="360" w:lineRule="auto"/>
        <w:ind w:right="301"/>
        <w:jc w:val="both"/>
        <w:rPr>
          <w:szCs w:val="22"/>
          <w:lang w:val="en-US" w:eastAsia="en-US"/>
        </w:rPr>
        <w:sectPr w:rsidR="008946BC" w:rsidRPr="008946BC">
          <w:pgSz w:w="11910" w:h="16840"/>
          <w:pgMar w:top="1320" w:right="992" w:bottom="280" w:left="1417" w:header="720" w:footer="720" w:gutter="0"/>
          <w:cols w:space="720"/>
        </w:sectPr>
      </w:pPr>
    </w:p>
    <w:p w:rsidR="008946BC" w:rsidRPr="008946BC" w:rsidRDefault="008946BC" w:rsidP="008946BC">
      <w:pPr>
        <w:widowControl w:val="0"/>
        <w:numPr>
          <w:ilvl w:val="0"/>
          <w:numId w:val="4"/>
        </w:numPr>
        <w:tabs>
          <w:tab w:val="left" w:pos="486"/>
        </w:tabs>
        <w:autoSpaceDE w:val="0"/>
        <w:autoSpaceDN w:val="0"/>
        <w:spacing w:before="76" w:line="360" w:lineRule="auto"/>
        <w:ind w:right="304"/>
        <w:jc w:val="both"/>
        <w:rPr>
          <w:szCs w:val="22"/>
          <w:lang w:val="en-US" w:eastAsia="en-US"/>
        </w:rPr>
      </w:pPr>
      <w:r w:rsidRPr="008946BC">
        <w:rPr>
          <w:szCs w:val="22"/>
          <w:lang w:eastAsia="en-US"/>
        </w:rPr>
        <w:lastRenderedPageBreak/>
        <w:t xml:space="preserve">Faedda R., Pane A, Cacciola S.O, Magnano di San Lio R., Raudino F., Lo Giudice V., Magnano di San Lio G. 2011. </w:t>
      </w:r>
      <w:r w:rsidRPr="008946BC">
        <w:rPr>
          <w:szCs w:val="22"/>
          <w:lang w:val="en-US" w:eastAsia="en-US"/>
        </w:rPr>
        <w:t xml:space="preserve">Malattie fungine degli agrumi. Protezione delle colture, 4: </w:t>
      </w:r>
      <w:r w:rsidRPr="008946BC">
        <w:rPr>
          <w:spacing w:val="-2"/>
          <w:szCs w:val="22"/>
          <w:lang w:val="en-US" w:eastAsia="en-US"/>
        </w:rPr>
        <w:t>24-29.</w:t>
      </w:r>
    </w:p>
    <w:p w:rsidR="008946BC" w:rsidRPr="008946BC" w:rsidRDefault="008946BC" w:rsidP="008946BC">
      <w:pPr>
        <w:widowControl w:val="0"/>
        <w:numPr>
          <w:ilvl w:val="0"/>
          <w:numId w:val="4"/>
        </w:numPr>
        <w:tabs>
          <w:tab w:val="left" w:pos="486"/>
        </w:tabs>
        <w:autoSpaceDE w:val="0"/>
        <w:autoSpaceDN w:val="0"/>
        <w:spacing w:before="122" w:line="360" w:lineRule="auto"/>
        <w:ind w:right="300"/>
        <w:jc w:val="both"/>
        <w:rPr>
          <w:szCs w:val="22"/>
          <w:lang w:val="en-US" w:eastAsia="en-US"/>
        </w:rPr>
      </w:pPr>
      <w:r w:rsidRPr="008946BC">
        <w:rPr>
          <w:szCs w:val="22"/>
          <w:lang w:eastAsia="en-US"/>
        </w:rPr>
        <w:t>Cacciola S.O., Faedda R. Pane A., Agosteo G.E, Biasi A., De Patrizio A. 2012. Le</w:t>
      </w:r>
      <w:r w:rsidRPr="008946BC">
        <w:rPr>
          <w:spacing w:val="40"/>
          <w:szCs w:val="22"/>
          <w:lang w:eastAsia="en-US"/>
        </w:rPr>
        <w:t xml:space="preserve"> </w:t>
      </w:r>
      <w:r w:rsidRPr="008946BC">
        <w:rPr>
          <w:szCs w:val="22"/>
          <w:lang w:eastAsia="en-US"/>
        </w:rPr>
        <w:t xml:space="preserve">malattie fungine emergenti degli agrumi. Terra e Vita, suppl. N.8, Speciale Agrumi: 8-9. </w:t>
      </w:r>
      <w:r w:rsidRPr="008946BC">
        <w:rPr>
          <w:szCs w:val="22"/>
          <w:lang w:val="en-US" w:eastAsia="en-US"/>
        </w:rPr>
        <w:t>ISSN 0040-3776.</w:t>
      </w:r>
    </w:p>
    <w:p w:rsidR="008946BC" w:rsidRPr="008946BC" w:rsidRDefault="008946BC" w:rsidP="008946BC">
      <w:pPr>
        <w:widowControl w:val="0"/>
        <w:numPr>
          <w:ilvl w:val="0"/>
          <w:numId w:val="4"/>
        </w:numPr>
        <w:tabs>
          <w:tab w:val="left" w:pos="486"/>
        </w:tabs>
        <w:autoSpaceDE w:val="0"/>
        <w:autoSpaceDN w:val="0"/>
        <w:spacing w:before="119" w:line="360" w:lineRule="auto"/>
        <w:ind w:right="301"/>
        <w:jc w:val="both"/>
        <w:rPr>
          <w:szCs w:val="22"/>
          <w:lang w:val="en-US" w:eastAsia="en-US"/>
        </w:rPr>
      </w:pPr>
      <w:r w:rsidRPr="008946BC">
        <w:rPr>
          <w:szCs w:val="22"/>
          <w:lang w:eastAsia="en-US"/>
        </w:rPr>
        <w:t xml:space="preserve">De Patrizio A. Faedda R. Pane A. Cacciola S.O. (2012). </w:t>
      </w:r>
      <w:r w:rsidRPr="008946BC">
        <w:rPr>
          <w:szCs w:val="22"/>
          <w:lang w:val="en-US" w:eastAsia="en-US"/>
        </w:rPr>
        <w:t xml:space="preserve">Air-borne infections of fruit brown rot of citrus in Sicily. In: Proceeding of: 6th IUFRO Meeting Working Party 7-02- 09: Phytophthora in Forest and Natural Ecosystems, 9-14 September Cordoba, Spain, 113 </w:t>
      </w:r>
      <w:r w:rsidRPr="008946BC">
        <w:rPr>
          <w:spacing w:val="-6"/>
          <w:szCs w:val="22"/>
          <w:lang w:val="en-US" w:eastAsia="en-US"/>
        </w:rPr>
        <w:t>p.</w:t>
      </w:r>
    </w:p>
    <w:p w:rsidR="008946BC" w:rsidRPr="008946BC" w:rsidRDefault="008946BC" w:rsidP="008946BC">
      <w:pPr>
        <w:widowControl w:val="0"/>
        <w:numPr>
          <w:ilvl w:val="0"/>
          <w:numId w:val="4"/>
        </w:numPr>
        <w:tabs>
          <w:tab w:val="left" w:pos="486"/>
        </w:tabs>
        <w:autoSpaceDE w:val="0"/>
        <w:autoSpaceDN w:val="0"/>
        <w:spacing w:before="121" w:line="360" w:lineRule="auto"/>
        <w:ind w:right="300"/>
        <w:jc w:val="both"/>
        <w:rPr>
          <w:szCs w:val="22"/>
          <w:lang w:val="en-US" w:eastAsia="en-US"/>
        </w:rPr>
      </w:pPr>
      <w:r w:rsidRPr="008946BC">
        <w:rPr>
          <w:szCs w:val="22"/>
          <w:lang w:val="en-US" w:eastAsia="en-US"/>
        </w:rPr>
        <w:t xml:space="preserve">Jung T., Orlikowski L., Henricot B., Abad‐Campos P, Aday A.G., Aguín Casal O., Bakonyi J, Cacciola S.O., Cech T., Corcobado T., Cravador A., Denton G., Diamandis S., Doğmuş‐Lehtijärvi H. T., Ginetti </w:t>
      </w:r>
      <w:r w:rsidRPr="008946BC">
        <w:rPr>
          <w:i/>
          <w:szCs w:val="22"/>
          <w:lang w:val="en-US" w:eastAsia="en-US"/>
        </w:rPr>
        <w:t>B.</w:t>
      </w:r>
      <w:r w:rsidRPr="008946BC">
        <w:rPr>
          <w:szCs w:val="22"/>
          <w:lang w:val="en-US" w:eastAsia="en-US"/>
        </w:rPr>
        <w:t>, Hantula</w:t>
      </w:r>
      <w:r w:rsidRPr="008946BC">
        <w:rPr>
          <w:spacing w:val="-2"/>
          <w:szCs w:val="22"/>
          <w:lang w:val="en-US" w:eastAsia="en-US"/>
        </w:rPr>
        <w:t xml:space="preserve"> </w:t>
      </w:r>
      <w:r w:rsidRPr="008946BC">
        <w:rPr>
          <w:szCs w:val="22"/>
          <w:lang w:val="en-US" w:eastAsia="en-US"/>
        </w:rPr>
        <w:t>J.,</w:t>
      </w:r>
      <w:r w:rsidRPr="008946BC">
        <w:rPr>
          <w:spacing w:val="-1"/>
          <w:szCs w:val="22"/>
          <w:lang w:val="en-US" w:eastAsia="en-US"/>
        </w:rPr>
        <w:t xml:space="preserve"> </w:t>
      </w:r>
      <w:r w:rsidRPr="008946BC">
        <w:rPr>
          <w:szCs w:val="22"/>
          <w:lang w:val="en-US" w:eastAsia="en-US"/>
        </w:rPr>
        <w:t>Hartmann G., Herrero M., Lilja A., Horta M., Keca N., Kramarets V., Lyubenova A., Machado H., Magnano di San Lio G.,</w:t>
      </w:r>
      <w:r w:rsidRPr="008946BC">
        <w:rPr>
          <w:spacing w:val="40"/>
          <w:szCs w:val="22"/>
          <w:lang w:val="en-US" w:eastAsia="en-US"/>
        </w:rPr>
        <w:t xml:space="preserve"> </w:t>
      </w:r>
      <w:r w:rsidRPr="008946BC">
        <w:rPr>
          <w:szCs w:val="22"/>
          <w:lang w:val="en-US" w:eastAsia="en-US"/>
        </w:rPr>
        <w:t>Mansilla Vázquez P.J., Marçais B., Matsiakh I., Milenkovic I., Moricca S., Nechwatal J., Oszako T., Pane A., Paplomatas E. J., Pintos Varela C., Rial Martínez C., Robin C., Rytkönen A., Sánchez M.E., Scanu B., Schlenzig A., Schumacher J., Solla A., Sousa E., Talgo V., Tsopelas P., Vannini A., Vettraino A. M., Wenneker M., Peréz‐Sierra A.</w:t>
      </w:r>
      <w:r w:rsidRPr="008946BC">
        <w:rPr>
          <w:spacing w:val="40"/>
          <w:szCs w:val="22"/>
          <w:lang w:val="en-US" w:eastAsia="en-US"/>
        </w:rPr>
        <w:t xml:space="preserve"> </w:t>
      </w:r>
      <w:r w:rsidRPr="008946BC">
        <w:rPr>
          <w:szCs w:val="22"/>
          <w:lang w:val="en-US" w:eastAsia="en-US"/>
        </w:rPr>
        <w:t>(2012). Ubiquitious Phytophthora infestations of forest, horticultural and ornamental nurseries and plantings demonstrate major failure of plant biosecurity in Europe. In: Proceeding of: 6th IUFRO Meeting Working Party 7-02-09: Phytophthora in Forest and Natural Ecosystems, 9-14 September Cordoba, Spain, 86-88 pp.</w:t>
      </w:r>
    </w:p>
    <w:p w:rsidR="008946BC" w:rsidRPr="008946BC" w:rsidRDefault="008946BC" w:rsidP="008946BC">
      <w:pPr>
        <w:widowControl w:val="0"/>
        <w:numPr>
          <w:ilvl w:val="0"/>
          <w:numId w:val="4"/>
        </w:numPr>
        <w:tabs>
          <w:tab w:val="left" w:pos="486"/>
        </w:tabs>
        <w:autoSpaceDE w:val="0"/>
        <w:autoSpaceDN w:val="0"/>
        <w:spacing w:before="121" w:line="360" w:lineRule="auto"/>
        <w:ind w:right="310"/>
        <w:jc w:val="both"/>
        <w:rPr>
          <w:szCs w:val="22"/>
          <w:lang w:val="en-US" w:eastAsia="en-US"/>
        </w:rPr>
      </w:pPr>
      <w:r w:rsidRPr="008946BC">
        <w:rPr>
          <w:szCs w:val="22"/>
          <w:lang w:eastAsia="en-US"/>
        </w:rPr>
        <w:t>A. Biasi, A. De Patrizio, R. Faedda, L. Schena, A. Pane, S.O., Cacciola, G. Magnano di San</w:t>
      </w:r>
      <w:r w:rsidRPr="008946BC">
        <w:rPr>
          <w:spacing w:val="30"/>
          <w:szCs w:val="22"/>
          <w:lang w:eastAsia="en-US"/>
        </w:rPr>
        <w:t xml:space="preserve"> </w:t>
      </w:r>
      <w:r w:rsidRPr="008946BC">
        <w:rPr>
          <w:szCs w:val="22"/>
          <w:lang w:eastAsia="en-US"/>
        </w:rPr>
        <w:t>Lio</w:t>
      </w:r>
      <w:r w:rsidRPr="008946BC">
        <w:rPr>
          <w:spacing w:val="28"/>
          <w:szCs w:val="22"/>
          <w:lang w:eastAsia="en-US"/>
        </w:rPr>
        <w:t xml:space="preserve"> </w:t>
      </w:r>
      <w:r w:rsidRPr="008946BC">
        <w:rPr>
          <w:szCs w:val="22"/>
          <w:lang w:eastAsia="en-US"/>
        </w:rPr>
        <w:t>2012.</w:t>
      </w:r>
      <w:r w:rsidRPr="008946BC">
        <w:rPr>
          <w:spacing w:val="28"/>
          <w:szCs w:val="22"/>
          <w:lang w:eastAsia="en-US"/>
        </w:rPr>
        <w:t xml:space="preserve"> </w:t>
      </w:r>
      <w:r w:rsidRPr="008946BC">
        <w:rPr>
          <w:szCs w:val="22"/>
          <w:lang w:val="en-US" w:eastAsia="en-US"/>
        </w:rPr>
        <w:t>Septoria</w:t>
      </w:r>
      <w:r w:rsidRPr="008946BC">
        <w:rPr>
          <w:spacing w:val="29"/>
          <w:szCs w:val="22"/>
          <w:lang w:val="en-US" w:eastAsia="en-US"/>
        </w:rPr>
        <w:t xml:space="preserve"> </w:t>
      </w:r>
      <w:r w:rsidRPr="008946BC">
        <w:rPr>
          <w:szCs w:val="22"/>
          <w:lang w:val="en-US" w:eastAsia="en-US"/>
        </w:rPr>
        <w:t>citri</w:t>
      </w:r>
      <w:r w:rsidRPr="008946BC">
        <w:rPr>
          <w:spacing w:val="27"/>
          <w:szCs w:val="22"/>
          <w:lang w:val="en-US" w:eastAsia="en-US"/>
        </w:rPr>
        <w:t xml:space="preserve"> </w:t>
      </w:r>
      <w:r w:rsidRPr="008946BC">
        <w:rPr>
          <w:szCs w:val="22"/>
          <w:lang w:val="en-US" w:eastAsia="en-US"/>
        </w:rPr>
        <w:t>is</w:t>
      </w:r>
      <w:r w:rsidRPr="008946BC">
        <w:rPr>
          <w:spacing w:val="28"/>
          <w:szCs w:val="22"/>
          <w:lang w:val="en-US" w:eastAsia="en-US"/>
        </w:rPr>
        <w:t xml:space="preserve"> </w:t>
      </w:r>
      <w:r w:rsidRPr="008946BC">
        <w:rPr>
          <w:szCs w:val="22"/>
          <w:lang w:val="en-US" w:eastAsia="en-US"/>
        </w:rPr>
        <w:t>a</w:t>
      </w:r>
      <w:r w:rsidRPr="008946BC">
        <w:rPr>
          <w:spacing w:val="27"/>
          <w:szCs w:val="22"/>
          <w:lang w:val="en-US" w:eastAsia="en-US"/>
        </w:rPr>
        <w:t xml:space="preserve"> </w:t>
      </w:r>
      <w:r w:rsidRPr="008946BC">
        <w:rPr>
          <w:szCs w:val="22"/>
          <w:lang w:val="en-US" w:eastAsia="en-US"/>
        </w:rPr>
        <w:t>common</w:t>
      </w:r>
      <w:r w:rsidRPr="008946BC">
        <w:rPr>
          <w:spacing w:val="27"/>
          <w:szCs w:val="22"/>
          <w:lang w:val="en-US" w:eastAsia="en-US"/>
        </w:rPr>
        <w:t xml:space="preserve"> </w:t>
      </w:r>
      <w:r w:rsidRPr="008946BC">
        <w:rPr>
          <w:szCs w:val="22"/>
          <w:lang w:val="en-US" w:eastAsia="en-US"/>
        </w:rPr>
        <w:t>pathogen</w:t>
      </w:r>
      <w:r w:rsidRPr="008946BC">
        <w:rPr>
          <w:spacing w:val="30"/>
          <w:szCs w:val="22"/>
          <w:lang w:val="en-US" w:eastAsia="en-US"/>
        </w:rPr>
        <w:t xml:space="preserve"> </w:t>
      </w:r>
      <w:r w:rsidRPr="008946BC">
        <w:rPr>
          <w:szCs w:val="22"/>
          <w:lang w:val="en-US" w:eastAsia="en-US"/>
        </w:rPr>
        <w:t>of</w:t>
      </w:r>
      <w:r w:rsidRPr="008946BC">
        <w:rPr>
          <w:spacing w:val="27"/>
          <w:szCs w:val="22"/>
          <w:lang w:val="en-US" w:eastAsia="en-US"/>
        </w:rPr>
        <w:t xml:space="preserve"> </w:t>
      </w:r>
      <w:r w:rsidRPr="008946BC">
        <w:rPr>
          <w:szCs w:val="22"/>
          <w:lang w:val="en-US" w:eastAsia="en-US"/>
        </w:rPr>
        <w:t>citrus</w:t>
      </w:r>
      <w:r w:rsidRPr="008946BC">
        <w:rPr>
          <w:spacing w:val="27"/>
          <w:szCs w:val="22"/>
          <w:lang w:val="en-US" w:eastAsia="en-US"/>
        </w:rPr>
        <w:t xml:space="preserve"> </w:t>
      </w:r>
      <w:r w:rsidRPr="008946BC">
        <w:rPr>
          <w:szCs w:val="22"/>
          <w:lang w:val="en-US" w:eastAsia="en-US"/>
        </w:rPr>
        <w:t>in</w:t>
      </w:r>
      <w:r w:rsidRPr="008946BC">
        <w:rPr>
          <w:spacing w:val="28"/>
          <w:szCs w:val="22"/>
          <w:lang w:val="en-US" w:eastAsia="en-US"/>
        </w:rPr>
        <w:t xml:space="preserve"> </w:t>
      </w:r>
      <w:r w:rsidRPr="008946BC">
        <w:rPr>
          <w:szCs w:val="22"/>
          <w:lang w:val="en-US" w:eastAsia="en-US"/>
        </w:rPr>
        <w:t>Southern</w:t>
      </w:r>
      <w:r w:rsidRPr="008946BC">
        <w:rPr>
          <w:spacing w:val="30"/>
          <w:szCs w:val="22"/>
          <w:lang w:val="en-US" w:eastAsia="en-US"/>
        </w:rPr>
        <w:t xml:space="preserve"> </w:t>
      </w:r>
      <w:r w:rsidRPr="008946BC">
        <w:rPr>
          <w:szCs w:val="22"/>
          <w:lang w:val="en-US" w:eastAsia="en-US"/>
        </w:rPr>
        <w:t>Italy.</w:t>
      </w:r>
      <w:r w:rsidRPr="008946BC">
        <w:rPr>
          <w:spacing w:val="32"/>
          <w:szCs w:val="22"/>
          <w:lang w:val="en-US" w:eastAsia="en-US"/>
        </w:rPr>
        <w:t xml:space="preserve"> </w:t>
      </w:r>
      <w:r w:rsidRPr="008946BC">
        <w:rPr>
          <w:szCs w:val="22"/>
          <w:lang w:val="en-US" w:eastAsia="en-US"/>
        </w:rPr>
        <w:t>In:</w:t>
      </w:r>
      <w:r w:rsidRPr="008946BC">
        <w:rPr>
          <w:spacing w:val="28"/>
          <w:szCs w:val="22"/>
          <w:lang w:val="en-US" w:eastAsia="en-US"/>
        </w:rPr>
        <w:t xml:space="preserve"> </w:t>
      </w:r>
      <w:r w:rsidRPr="008946BC">
        <w:rPr>
          <w:szCs w:val="22"/>
          <w:lang w:val="en-US" w:eastAsia="en-US"/>
        </w:rPr>
        <w:t>Atti</w:t>
      </w:r>
    </w:p>
    <w:p w:rsidR="008946BC" w:rsidRPr="008946BC" w:rsidRDefault="008946BC" w:rsidP="008946BC">
      <w:pPr>
        <w:widowControl w:val="0"/>
        <w:autoSpaceDE w:val="0"/>
        <w:autoSpaceDN w:val="0"/>
        <w:spacing w:line="360" w:lineRule="auto"/>
        <w:ind w:left="567" w:right="303"/>
        <w:jc w:val="both"/>
        <w:rPr>
          <w:szCs w:val="24"/>
          <w:lang w:val="en-US" w:eastAsia="en-US"/>
        </w:rPr>
      </w:pPr>
      <w:r w:rsidRPr="008946BC">
        <w:rPr>
          <w:szCs w:val="24"/>
          <w:lang w:eastAsia="en-US"/>
        </w:rPr>
        <w:t xml:space="preserve">XVIII Convegno Nazionale SIPaV, 24-26 Settembre 2012, Sassari. </w:t>
      </w:r>
      <w:r w:rsidRPr="008946BC">
        <w:rPr>
          <w:szCs w:val="24"/>
          <w:lang w:val="en-US" w:eastAsia="en-US"/>
        </w:rPr>
        <w:t>Journal of Plant Pathology, 94 (4, Supplement), S4, p.57. ISBN/ISSN: 11254653</w:t>
      </w:r>
    </w:p>
    <w:p w:rsidR="008946BC" w:rsidRPr="008946BC" w:rsidRDefault="008946BC" w:rsidP="008946BC">
      <w:pPr>
        <w:widowControl w:val="0"/>
        <w:numPr>
          <w:ilvl w:val="0"/>
          <w:numId w:val="4"/>
        </w:numPr>
        <w:tabs>
          <w:tab w:val="left" w:pos="486"/>
        </w:tabs>
        <w:autoSpaceDE w:val="0"/>
        <w:autoSpaceDN w:val="0"/>
        <w:spacing w:before="120" w:line="362" w:lineRule="auto"/>
        <w:ind w:right="305"/>
        <w:jc w:val="both"/>
        <w:rPr>
          <w:szCs w:val="22"/>
          <w:lang w:val="en-US" w:eastAsia="en-US"/>
        </w:rPr>
      </w:pPr>
      <w:r w:rsidRPr="008946BC">
        <w:rPr>
          <w:szCs w:val="22"/>
          <w:lang w:eastAsia="en-US"/>
        </w:rPr>
        <w:t>Agatino Sidoti, Roberto Faedda, Nunzio Caruso, Antonella Pane. 2013.Cryptosphaeria ligniota (Fr.) Auersw.</w:t>
      </w:r>
      <w:r w:rsidRPr="008946BC">
        <w:rPr>
          <w:spacing w:val="15"/>
          <w:szCs w:val="22"/>
          <w:lang w:eastAsia="en-US"/>
        </w:rPr>
        <w:t xml:space="preserve"> </w:t>
      </w:r>
      <w:r w:rsidRPr="008946BC">
        <w:rPr>
          <w:szCs w:val="22"/>
          <w:lang w:eastAsia="en-US"/>
        </w:rPr>
        <w:t xml:space="preserve">agente di morie di pioppo tremolo. </w:t>
      </w:r>
      <w:r w:rsidRPr="008946BC">
        <w:rPr>
          <w:szCs w:val="22"/>
          <w:lang w:val="en-US" w:eastAsia="en-US"/>
        </w:rPr>
        <w:t>Micologia</w:t>
      </w:r>
      <w:r w:rsidRPr="008946BC">
        <w:rPr>
          <w:spacing w:val="15"/>
          <w:szCs w:val="22"/>
          <w:lang w:val="en-US" w:eastAsia="en-US"/>
        </w:rPr>
        <w:t xml:space="preserve"> </w:t>
      </w:r>
      <w:r w:rsidRPr="008946BC">
        <w:rPr>
          <w:szCs w:val="22"/>
          <w:lang w:val="en-US" w:eastAsia="en-US"/>
        </w:rPr>
        <w:t>Italiana, anno XLII,</w:t>
      </w:r>
    </w:p>
    <w:p w:rsidR="008946BC" w:rsidRPr="008946BC" w:rsidRDefault="008946BC" w:rsidP="008946BC">
      <w:pPr>
        <w:widowControl w:val="0"/>
        <w:autoSpaceDE w:val="0"/>
        <w:autoSpaceDN w:val="0"/>
        <w:spacing w:line="360" w:lineRule="auto"/>
        <w:ind w:left="426" w:right="301"/>
        <w:jc w:val="both"/>
        <w:rPr>
          <w:szCs w:val="24"/>
          <w:lang w:val="en-US" w:eastAsia="en-US"/>
        </w:rPr>
      </w:pPr>
      <w:r w:rsidRPr="008946BC">
        <w:rPr>
          <w:szCs w:val="24"/>
          <w:lang w:eastAsia="en-US"/>
        </w:rPr>
        <w:t>n. 1-2-3, gennaio-dicembre</w:t>
      </w:r>
      <w:r w:rsidRPr="008946BC">
        <w:rPr>
          <w:spacing w:val="-1"/>
          <w:szCs w:val="24"/>
          <w:lang w:eastAsia="en-US"/>
        </w:rPr>
        <w:t xml:space="preserve"> </w:t>
      </w:r>
      <w:r w:rsidRPr="008946BC">
        <w:rPr>
          <w:szCs w:val="24"/>
          <w:lang w:eastAsia="en-US"/>
        </w:rPr>
        <w:t xml:space="preserve">2013, pp. 63-67. ISSN 0390-0460. </w:t>
      </w:r>
      <w:r w:rsidRPr="008946BC">
        <w:rPr>
          <w:szCs w:val="24"/>
          <w:lang w:val="en-US" w:eastAsia="en-US"/>
        </w:rPr>
        <w:t>[Biosis citation Index (BCI BCI201400149819)]. ISSN:0390-0460</w:t>
      </w:r>
    </w:p>
    <w:p w:rsidR="008946BC" w:rsidRPr="008946BC" w:rsidRDefault="008946BC" w:rsidP="008946BC">
      <w:pPr>
        <w:widowControl w:val="0"/>
        <w:numPr>
          <w:ilvl w:val="0"/>
          <w:numId w:val="4"/>
        </w:numPr>
        <w:tabs>
          <w:tab w:val="left" w:pos="486"/>
        </w:tabs>
        <w:autoSpaceDE w:val="0"/>
        <w:autoSpaceDN w:val="0"/>
        <w:spacing w:before="115" w:line="360" w:lineRule="auto"/>
        <w:ind w:right="302"/>
        <w:jc w:val="both"/>
        <w:rPr>
          <w:szCs w:val="22"/>
          <w:lang w:val="en-US" w:eastAsia="en-US"/>
        </w:rPr>
      </w:pPr>
      <w:r w:rsidRPr="008946BC">
        <w:rPr>
          <w:szCs w:val="22"/>
          <w:lang w:eastAsia="en-US"/>
        </w:rPr>
        <w:t>Faedda</w:t>
      </w:r>
      <w:r w:rsidRPr="008946BC">
        <w:rPr>
          <w:spacing w:val="-2"/>
          <w:szCs w:val="22"/>
          <w:lang w:eastAsia="en-US"/>
        </w:rPr>
        <w:t xml:space="preserve"> </w:t>
      </w:r>
      <w:r w:rsidRPr="008946BC">
        <w:rPr>
          <w:szCs w:val="22"/>
          <w:lang w:eastAsia="en-US"/>
        </w:rPr>
        <w:t>R.,</w:t>
      </w:r>
      <w:r w:rsidRPr="008946BC">
        <w:rPr>
          <w:spacing w:val="-1"/>
          <w:szCs w:val="22"/>
          <w:lang w:eastAsia="en-US"/>
        </w:rPr>
        <w:t xml:space="preserve"> </w:t>
      </w:r>
      <w:r w:rsidRPr="008946BC">
        <w:rPr>
          <w:szCs w:val="22"/>
          <w:lang w:eastAsia="en-US"/>
        </w:rPr>
        <w:t>Cacciola</w:t>
      </w:r>
      <w:r w:rsidRPr="008946BC">
        <w:rPr>
          <w:spacing w:val="-2"/>
          <w:szCs w:val="22"/>
          <w:lang w:eastAsia="en-US"/>
        </w:rPr>
        <w:t xml:space="preserve"> </w:t>
      </w:r>
      <w:r w:rsidRPr="008946BC">
        <w:rPr>
          <w:szCs w:val="22"/>
          <w:lang w:eastAsia="en-US"/>
        </w:rPr>
        <w:t>S.O.,</w:t>
      </w:r>
      <w:r w:rsidRPr="008946BC">
        <w:rPr>
          <w:spacing w:val="-2"/>
          <w:szCs w:val="22"/>
          <w:lang w:eastAsia="en-US"/>
        </w:rPr>
        <w:t xml:space="preserve"> </w:t>
      </w:r>
      <w:r w:rsidRPr="008946BC">
        <w:rPr>
          <w:szCs w:val="22"/>
          <w:lang w:eastAsia="en-US"/>
        </w:rPr>
        <w:t>Szigethy</w:t>
      </w:r>
      <w:r w:rsidRPr="008946BC">
        <w:rPr>
          <w:spacing w:val="-5"/>
          <w:szCs w:val="22"/>
          <w:lang w:eastAsia="en-US"/>
        </w:rPr>
        <w:t xml:space="preserve"> </w:t>
      </w:r>
      <w:r w:rsidRPr="008946BC">
        <w:rPr>
          <w:szCs w:val="22"/>
          <w:lang w:eastAsia="en-US"/>
        </w:rPr>
        <w:t>A.,</w:t>
      </w:r>
      <w:r w:rsidRPr="008946BC">
        <w:rPr>
          <w:spacing w:val="-2"/>
          <w:szCs w:val="22"/>
          <w:lang w:eastAsia="en-US"/>
        </w:rPr>
        <w:t xml:space="preserve"> </w:t>
      </w:r>
      <w:r w:rsidRPr="008946BC">
        <w:rPr>
          <w:szCs w:val="22"/>
          <w:lang w:eastAsia="en-US"/>
        </w:rPr>
        <w:t>Bakonyi</w:t>
      </w:r>
      <w:r w:rsidRPr="008946BC">
        <w:rPr>
          <w:spacing w:val="-1"/>
          <w:szCs w:val="22"/>
          <w:lang w:eastAsia="en-US"/>
        </w:rPr>
        <w:t xml:space="preserve"> </w:t>
      </w:r>
      <w:r w:rsidRPr="008946BC">
        <w:rPr>
          <w:szCs w:val="22"/>
          <w:lang w:eastAsia="en-US"/>
        </w:rPr>
        <w:t>J.,</w:t>
      </w:r>
      <w:r w:rsidRPr="008946BC">
        <w:rPr>
          <w:spacing w:val="-1"/>
          <w:szCs w:val="22"/>
          <w:lang w:eastAsia="en-US"/>
        </w:rPr>
        <w:t xml:space="preserve"> </w:t>
      </w:r>
      <w:r w:rsidRPr="008946BC">
        <w:rPr>
          <w:szCs w:val="22"/>
          <w:lang w:eastAsia="en-US"/>
        </w:rPr>
        <w:t>Man</w:t>
      </w:r>
      <w:r w:rsidRPr="008946BC">
        <w:rPr>
          <w:spacing w:val="-1"/>
          <w:szCs w:val="22"/>
          <w:lang w:eastAsia="en-US"/>
        </w:rPr>
        <w:t xml:space="preserve"> </w:t>
      </w:r>
      <w:r w:rsidRPr="008946BC">
        <w:rPr>
          <w:szCs w:val="22"/>
          <w:lang w:eastAsia="en-US"/>
        </w:rPr>
        <w:t>in’t</w:t>
      </w:r>
      <w:r w:rsidRPr="008946BC">
        <w:rPr>
          <w:spacing w:val="-1"/>
          <w:szCs w:val="22"/>
          <w:lang w:eastAsia="en-US"/>
        </w:rPr>
        <w:t xml:space="preserve"> </w:t>
      </w:r>
      <w:r w:rsidRPr="008946BC">
        <w:rPr>
          <w:szCs w:val="22"/>
          <w:lang w:eastAsia="en-US"/>
        </w:rPr>
        <w:t>Veld</w:t>
      </w:r>
      <w:r w:rsidRPr="008946BC">
        <w:rPr>
          <w:spacing w:val="-1"/>
          <w:szCs w:val="22"/>
          <w:lang w:eastAsia="en-US"/>
        </w:rPr>
        <w:t xml:space="preserve"> </w:t>
      </w:r>
      <w:r w:rsidRPr="008946BC">
        <w:rPr>
          <w:szCs w:val="22"/>
          <w:lang w:eastAsia="en-US"/>
        </w:rPr>
        <w:t>W.,</w:t>
      </w:r>
      <w:r w:rsidRPr="008946BC">
        <w:rPr>
          <w:spacing w:val="-1"/>
          <w:szCs w:val="22"/>
          <w:lang w:eastAsia="en-US"/>
        </w:rPr>
        <w:t xml:space="preserve"> </w:t>
      </w:r>
      <w:r w:rsidRPr="008946BC">
        <w:rPr>
          <w:szCs w:val="22"/>
          <w:lang w:eastAsia="en-US"/>
        </w:rPr>
        <w:t>Martini</w:t>
      </w:r>
      <w:r w:rsidRPr="008946BC">
        <w:rPr>
          <w:spacing w:val="-1"/>
          <w:szCs w:val="22"/>
          <w:lang w:eastAsia="en-US"/>
        </w:rPr>
        <w:t xml:space="preserve"> </w:t>
      </w:r>
      <w:r w:rsidRPr="008946BC">
        <w:rPr>
          <w:szCs w:val="22"/>
          <w:lang w:eastAsia="en-US"/>
        </w:rPr>
        <w:t>P., Pane</w:t>
      </w:r>
      <w:r w:rsidRPr="008946BC">
        <w:rPr>
          <w:spacing w:val="-2"/>
          <w:szCs w:val="22"/>
          <w:lang w:eastAsia="en-US"/>
        </w:rPr>
        <w:t xml:space="preserve"> </w:t>
      </w:r>
      <w:r w:rsidRPr="008946BC">
        <w:rPr>
          <w:szCs w:val="22"/>
          <w:lang w:eastAsia="en-US"/>
        </w:rPr>
        <w:t>A., Schena</w:t>
      </w:r>
      <w:r w:rsidRPr="008946BC">
        <w:rPr>
          <w:spacing w:val="-2"/>
          <w:szCs w:val="22"/>
          <w:lang w:eastAsia="en-US"/>
        </w:rPr>
        <w:t xml:space="preserve"> </w:t>
      </w:r>
      <w:r w:rsidRPr="008946BC">
        <w:rPr>
          <w:szCs w:val="22"/>
          <w:lang w:eastAsia="en-US"/>
        </w:rPr>
        <w:t>L.,</w:t>
      </w:r>
      <w:r w:rsidRPr="008946BC">
        <w:rPr>
          <w:spacing w:val="-1"/>
          <w:szCs w:val="22"/>
          <w:lang w:eastAsia="en-US"/>
        </w:rPr>
        <w:t xml:space="preserve"> </w:t>
      </w:r>
      <w:r w:rsidRPr="008946BC">
        <w:rPr>
          <w:szCs w:val="22"/>
          <w:lang w:eastAsia="en-US"/>
        </w:rPr>
        <w:t>Magnano</w:t>
      </w:r>
      <w:r w:rsidRPr="008946BC">
        <w:rPr>
          <w:spacing w:val="-1"/>
          <w:szCs w:val="22"/>
          <w:lang w:eastAsia="en-US"/>
        </w:rPr>
        <w:t xml:space="preserve"> </w:t>
      </w:r>
      <w:r w:rsidRPr="008946BC">
        <w:rPr>
          <w:szCs w:val="22"/>
          <w:lang w:eastAsia="en-US"/>
        </w:rPr>
        <w:t>di</w:t>
      </w:r>
      <w:r w:rsidRPr="008946BC">
        <w:rPr>
          <w:spacing w:val="-3"/>
          <w:szCs w:val="22"/>
          <w:lang w:eastAsia="en-US"/>
        </w:rPr>
        <w:t xml:space="preserve"> </w:t>
      </w:r>
      <w:r w:rsidRPr="008946BC">
        <w:rPr>
          <w:szCs w:val="22"/>
          <w:lang w:eastAsia="en-US"/>
        </w:rPr>
        <w:t>San</w:t>
      </w:r>
      <w:r w:rsidRPr="008946BC">
        <w:rPr>
          <w:spacing w:val="-1"/>
          <w:szCs w:val="22"/>
          <w:lang w:eastAsia="en-US"/>
        </w:rPr>
        <w:t xml:space="preserve"> </w:t>
      </w:r>
      <w:r w:rsidRPr="008946BC">
        <w:rPr>
          <w:szCs w:val="22"/>
          <w:lang w:eastAsia="en-US"/>
        </w:rPr>
        <w:t>Lio</w:t>
      </w:r>
      <w:r w:rsidRPr="008946BC">
        <w:rPr>
          <w:spacing w:val="-3"/>
          <w:szCs w:val="22"/>
          <w:lang w:eastAsia="en-US"/>
        </w:rPr>
        <w:t xml:space="preserve"> </w:t>
      </w:r>
      <w:r w:rsidRPr="008946BC">
        <w:rPr>
          <w:szCs w:val="22"/>
          <w:lang w:eastAsia="en-US"/>
        </w:rPr>
        <w:t>G.</w:t>
      </w:r>
      <w:r w:rsidRPr="008946BC">
        <w:rPr>
          <w:spacing w:val="-1"/>
          <w:szCs w:val="22"/>
          <w:lang w:eastAsia="en-US"/>
        </w:rPr>
        <w:t xml:space="preserve"> </w:t>
      </w:r>
      <w:r w:rsidRPr="008946BC">
        <w:rPr>
          <w:szCs w:val="22"/>
          <w:lang w:eastAsia="en-US"/>
        </w:rPr>
        <w:t>2013.</w:t>
      </w:r>
      <w:r w:rsidRPr="008946BC">
        <w:rPr>
          <w:spacing w:val="-1"/>
          <w:szCs w:val="22"/>
          <w:lang w:eastAsia="en-US"/>
        </w:rPr>
        <w:t xml:space="preserve"> </w:t>
      </w:r>
      <w:r w:rsidRPr="008946BC">
        <w:rPr>
          <w:szCs w:val="22"/>
          <w:lang w:val="en-US" w:eastAsia="en-US"/>
        </w:rPr>
        <w:t>Phytophthora</w:t>
      </w:r>
      <w:r w:rsidRPr="008946BC">
        <w:rPr>
          <w:spacing w:val="-5"/>
          <w:szCs w:val="22"/>
          <w:lang w:val="en-US" w:eastAsia="en-US"/>
        </w:rPr>
        <w:t xml:space="preserve"> </w:t>
      </w:r>
      <w:r w:rsidRPr="008946BC">
        <w:rPr>
          <w:szCs w:val="22"/>
          <w:lang w:val="en-US" w:eastAsia="en-US"/>
        </w:rPr>
        <w:t>×</w:t>
      </w:r>
      <w:r w:rsidRPr="008946BC">
        <w:rPr>
          <w:spacing w:val="-2"/>
          <w:szCs w:val="22"/>
          <w:lang w:val="en-US" w:eastAsia="en-US"/>
        </w:rPr>
        <w:t xml:space="preserve"> </w:t>
      </w:r>
      <w:r w:rsidRPr="008946BC">
        <w:rPr>
          <w:szCs w:val="22"/>
          <w:lang w:val="en-US" w:eastAsia="en-US"/>
        </w:rPr>
        <w:t>pelgrandis</w:t>
      </w:r>
      <w:r w:rsidRPr="008946BC">
        <w:rPr>
          <w:spacing w:val="-4"/>
          <w:szCs w:val="22"/>
          <w:lang w:val="en-US" w:eastAsia="en-US"/>
        </w:rPr>
        <w:t xml:space="preserve"> </w:t>
      </w:r>
      <w:r w:rsidRPr="008946BC">
        <w:rPr>
          <w:szCs w:val="22"/>
          <w:lang w:val="en-US" w:eastAsia="en-US"/>
        </w:rPr>
        <w:t>causes</w:t>
      </w:r>
      <w:r w:rsidRPr="008946BC">
        <w:rPr>
          <w:spacing w:val="-1"/>
          <w:szCs w:val="22"/>
          <w:lang w:val="en-US" w:eastAsia="en-US"/>
        </w:rPr>
        <w:t xml:space="preserve"> </w:t>
      </w:r>
      <w:r w:rsidRPr="008946BC">
        <w:rPr>
          <w:szCs w:val="22"/>
          <w:lang w:val="en-US" w:eastAsia="en-US"/>
        </w:rPr>
        <w:t>root</w:t>
      </w:r>
      <w:r w:rsidRPr="008946BC">
        <w:rPr>
          <w:spacing w:val="-3"/>
          <w:szCs w:val="22"/>
          <w:lang w:val="en-US" w:eastAsia="en-US"/>
        </w:rPr>
        <w:t xml:space="preserve"> </w:t>
      </w:r>
      <w:r w:rsidRPr="008946BC">
        <w:rPr>
          <w:szCs w:val="22"/>
          <w:lang w:val="en-US" w:eastAsia="en-US"/>
        </w:rPr>
        <w:t>and</w:t>
      </w:r>
      <w:r w:rsidRPr="008946BC">
        <w:rPr>
          <w:spacing w:val="-1"/>
          <w:szCs w:val="22"/>
          <w:lang w:val="en-US" w:eastAsia="en-US"/>
        </w:rPr>
        <w:t xml:space="preserve"> </w:t>
      </w:r>
      <w:r w:rsidRPr="008946BC">
        <w:rPr>
          <w:szCs w:val="22"/>
          <w:lang w:val="en-US" w:eastAsia="en-US"/>
        </w:rPr>
        <w:t>collar rot of Lavandula stoechas in Italy. Plant Disease, 97, 1091-1096. ISSN: 0191-2917.</w:t>
      </w:r>
    </w:p>
    <w:p w:rsidR="008946BC" w:rsidRPr="008946BC" w:rsidRDefault="008946BC" w:rsidP="008946BC">
      <w:pPr>
        <w:widowControl w:val="0"/>
        <w:autoSpaceDE w:val="0"/>
        <w:autoSpaceDN w:val="0"/>
        <w:spacing w:before="120" w:line="360" w:lineRule="auto"/>
        <w:ind w:right="301"/>
        <w:jc w:val="both"/>
        <w:rPr>
          <w:szCs w:val="22"/>
          <w:lang w:val="en-US" w:eastAsia="en-US"/>
        </w:rPr>
        <w:sectPr w:rsidR="008946BC" w:rsidRPr="008946BC">
          <w:pgSz w:w="11910" w:h="16840"/>
          <w:pgMar w:top="1320" w:right="992" w:bottom="280" w:left="1417" w:header="720" w:footer="720" w:gutter="0"/>
          <w:cols w:space="720"/>
        </w:sectPr>
      </w:pPr>
    </w:p>
    <w:p w:rsidR="008946BC" w:rsidRPr="008946BC" w:rsidRDefault="008946BC" w:rsidP="008946BC">
      <w:pPr>
        <w:widowControl w:val="0"/>
        <w:numPr>
          <w:ilvl w:val="0"/>
          <w:numId w:val="4"/>
        </w:numPr>
        <w:tabs>
          <w:tab w:val="left" w:pos="486"/>
        </w:tabs>
        <w:autoSpaceDE w:val="0"/>
        <w:autoSpaceDN w:val="0"/>
        <w:spacing w:before="76" w:line="360" w:lineRule="auto"/>
        <w:ind w:right="302"/>
        <w:jc w:val="both"/>
        <w:rPr>
          <w:szCs w:val="22"/>
          <w:lang w:val="en-US" w:eastAsia="en-US"/>
        </w:rPr>
      </w:pPr>
      <w:r w:rsidRPr="008946BC">
        <w:rPr>
          <w:szCs w:val="22"/>
          <w:lang w:eastAsia="en-US"/>
        </w:rPr>
        <w:lastRenderedPageBreak/>
        <w:t>. Faedda R, Cacciola S.O., Pane A., Martini P., Odasso M., Magnano di San Lio G.</w:t>
      </w:r>
      <w:r w:rsidRPr="008946BC">
        <w:rPr>
          <w:spacing w:val="40"/>
          <w:szCs w:val="22"/>
          <w:lang w:eastAsia="en-US"/>
        </w:rPr>
        <w:t xml:space="preserve"> </w:t>
      </w:r>
      <w:r w:rsidRPr="008946BC">
        <w:rPr>
          <w:szCs w:val="22"/>
          <w:lang w:eastAsia="en-US"/>
        </w:rPr>
        <w:t xml:space="preserve">(2013). </w:t>
      </w:r>
      <w:r w:rsidRPr="008946BC">
        <w:rPr>
          <w:szCs w:val="22"/>
          <w:lang w:val="en-US" w:eastAsia="en-US"/>
        </w:rPr>
        <w:t>First Report of Phytophthora taxon niederhauserii Causing Root and Stem Rot of Mimosa in Italy. Plant Disease, 97, 688. ISSN: 0191-2917.</w:t>
      </w:r>
    </w:p>
    <w:p w:rsidR="008946BC" w:rsidRPr="008946BC" w:rsidRDefault="008946BC" w:rsidP="008946BC">
      <w:pPr>
        <w:widowControl w:val="0"/>
        <w:numPr>
          <w:ilvl w:val="0"/>
          <w:numId w:val="4"/>
        </w:numPr>
        <w:tabs>
          <w:tab w:val="left" w:pos="486"/>
        </w:tabs>
        <w:autoSpaceDE w:val="0"/>
        <w:autoSpaceDN w:val="0"/>
        <w:spacing w:before="122" w:line="360" w:lineRule="auto"/>
        <w:ind w:right="304"/>
        <w:jc w:val="both"/>
        <w:rPr>
          <w:szCs w:val="22"/>
          <w:lang w:val="en-US" w:eastAsia="en-US"/>
        </w:rPr>
      </w:pPr>
      <w:r w:rsidRPr="008946BC">
        <w:rPr>
          <w:szCs w:val="22"/>
          <w:lang w:val="en-US" w:eastAsia="en-US"/>
        </w:rPr>
        <w:t>De Patrizio A., Cacciola S.O., Olsson C, Faedda R., Ramstedt M., Wright S., Chau N.M., Hoa N.M., Pane A., Prigigallo M.I., Schena L. and Magnano di San Lio G. (2013) Identification of Phytophthora species infecting</w:t>
      </w:r>
      <w:r w:rsidRPr="008946BC">
        <w:rPr>
          <w:spacing w:val="-1"/>
          <w:szCs w:val="22"/>
          <w:lang w:val="en-US" w:eastAsia="en-US"/>
        </w:rPr>
        <w:t xml:space="preserve"> </w:t>
      </w:r>
      <w:r w:rsidRPr="008946BC">
        <w:rPr>
          <w:szCs w:val="22"/>
          <w:lang w:val="en-US" w:eastAsia="en-US"/>
        </w:rPr>
        <w:t>citrus in Vietnam. In: Atti XIX Convegno Nazionale SIPaV, 23-25 Settembre 2013, Padova. Journal of Plant Pathology, Vol. 95 (4, Supplement), S4, p.35. ISBN/ISSN: 11254653</w:t>
      </w:r>
    </w:p>
    <w:p w:rsidR="008946BC" w:rsidRPr="008946BC" w:rsidRDefault="008946BC" w:rsidP="008946BC">
      <w:pPr>
        <w:widowControl w:val="0"/>
        <w:numPr>
          <w:ilvl w:val="0"/>
          <w:numId w:val="4"/>
        </w:numPr>
        <w:tabs>
          <w:tab w:val="left" w:pos="486"/>
        </w:tabs>
        <w:autoSpaceDE w:val="0"/>
        <w:autoSpaceDN w:val="0"/>
        <w:spacing w:before="119" w:line="362" w:lineRule="auto"/>
        <w:ind w:right="301"/>
        <w:jc w:val="both"/>
        <w:rPr>
          <w:szCs w:val="22"/>
          <w:lang w:val="en-US" w:eastAsia="en-US"/>
        </w:rPr>
      </w:pPr>
      <w:r w:rsidRPr="008946BC">
        <w:rPr>
          <w:szCs w:val="22"/>
          <w:lang w:val="en-US" w:eastAsia="en-US"/>
        </w:rPr>
        <w:t>Z. G. Abad, Jorge A. Abad, S. O. Cacciola, A. Pane, R. Faedda, E. Moralejo, A. Pérez- Sierra, P. Abad-Campos, L. A. Alvarez-Bernaola, J. Bakonyi, A. Józsa, M. L. Herrero, T.</w:t>
      </w:r>
    </w:p>
    <w:p w:rsidR="008946BC" w:rsidRPr="008946BC" w:rsidRDefault="008946BC" w:rsidP="008946BC">
      <w:pPr>
        <w:widowControl w:val="0"/>
        <w:autoSpaceDE w:val="0"/>
        <w:autoSpaceDN w:val="0"/>
        <w:spacing w:line="360" w:lineRule="auto"/>
        <w:ind w:right="302"/>
        <w:jc w:val="both"/>
        <w:rPr>
          <w:szCs w:val="24"/>
          <w:lang w:val="en-US" w:eastAsia="en-US"/>
        </w:rPr>
      </w:pPr>
      <w:r w:rsidRPr="008946BC">
        <w:rPr>
          <w:szCs w:val="24"/>
          <w:lang w:val="en-US" w:eastAsia="en-US"/>
        </w:rPr>
        <w:t>I. Burgess, J. H. Cunnington, I. W. Smith, Y. Balci, C. Blomquist, B. Henricot, G.</w:t>
      </w:r>
      <w:r w:rsidRPr="008946BC">
        <w:rPr>
          <w:spacing w:val="80"/>
          <w:szCs w:val="24"/>
          <w:lang w:val="en-US" w:eastAsia="en-US"/>
        </w:rPr>
        <w:t xml:space="preserve"> </w:t>
      </w:r>
      <w:r w:rsidRPr="008946BC">
        <w:rPr>
          <w:szCs w:val="24"/>
          <w:lang w:val="en-US" w:eastAsia="en-US"/>
        </w:rPr>
        <w:t>Denton, C. Spies, A. Mcleod, L. Belbahri, D. Cooke, K. Kageyama, S. Uematsuİlker, I. Kurbetli, L. Değirmenci (2014). Phytophthora niederhauserii sp. nov., a polyphagous species associated with ornamentals, fruit trees and native plants in thirteen countries. Mycologia, 106 (3): 431-447 DOI: 10.3852/12-119. ISSN:0027-5514. PMID: 24871599</w:t>
      </w:r>
    </w:p>
    <w:p w:rsidR="008946BC" w:rsidRPr="008946BC" w:rsidRDefault="008946BC" w:rsidP="008946BC">
      <w:pPr>
        <w:widowControl w:val="0"/>
        <w:numPr>
          <w:ilvl w:val="0"/>
          <w:numId w:val="4"/>
        </w:numPr>
        <w:tabs>
          <w:tab w:val="left" w:pos="486"/>
        </w:tabs>
        <w:autoSpaceDE w:val="0"/>
        <w:autoSpaceDN w:val="0"/>
        <w:spacing w:before="117" w:line="360" w:lineRule="auto"/>
        <w:ind w:right="302"/>
        <w:jc w:val="both"/>
        <w:rPr>
          <w:szCs w:val="22"/>
          <w:lang w:eastAsia="en-US"/>
        </w:rPr>
      </w:pPr>
      <w:r w:rsidRPr="008946BC">
        <w:rPr>
          <w:szCs w:val="22"/>
          <w:lang w:eastAsia="en-US"/>
        </w:rPr>
        <w:t>Pitruzzella A., Faedda R., Evoli M., Puglisi I., Cacciola S.O., Pane A. (2014). Nuovo fungicida di sintesi efficace contro la gommosi da Phytophthora. p. 33. In: Atti Convegno “Metodologie innovative per la lotta alla Tristeza degli Agrumi</w:t>
      </w:r>
      <w:proofErr w:type="gramStart"/>
      <w:r w:rsidRPr="008946BC">
        <w:rPr>
          <w:szCs w:val="22"/>
          <w:lang w:eastAsia="en-US"/>
        </w:rPr>
        <w:t>”,Catania</w:t>
      </w:r>
      <w:proofErr w:type="gramEnd"/>
      <w:r w:rsidRPr="008946BC">
        <w:rPr>
          <w:szCs w:val="22"/>
          <w:lang w:eastAsia="en-US"/>
        </w:rPr>
        <w:t>, 23 Maggio</w:t>
      </w:r>
      <w:r w:rsidRPr="008946BC">
        <w:rPr>
          <w:spacing w:val="40"/>
          <w:szCs w:val="22"/>
          <w:lang w:eastAsia="en-US"/>
        </w:rPr>
        <w:t xml:space="preserve"> </w:t>
      </w:r>
      <w:r w:rsidRPr="008946BC">
        <w:rPr>
          <w:szCs w:val="22"/>
          <w:lang w:eastAsia="en-US"/>
        </w:rPr>
        <w:t>2014, Parco Scientifico e Tecnologico della Sicilia.</w:t>
      </w:r>
    </w:p>
    <w:p w:rsidR="008946BC" w:rsidRPr="008946BC" w:rsidRDefault="008946BC" w:rsidP="008946BC">
      <w:pPr>
        <w:widowControl w:val="0"/>
        <w:numPr>
          <w:ilvl w:val="0"/>
          <w:numId w:val="4"/>
        </w:numPr>
        <w:tabs>
          <w:tab w:val="left" w:pos="486"/>
        </w:tabs>
        <w:autoSpaceDE w:val="0"/>
        <w:autoSpaceDN w:val="0"/>
        <w:spacing w:before="120" w:line="360" w:lineRule="auto"/>
        <w:ind w:right="303"/>
        <w:jc w:val="both"/>
        <w:rPr>
          <w:szCs w:val="22"/>
          <w:lang w:val="en-US" w:eastAsia="en-US"/>
        </w:rPr>
      </w:pPr>
      <w:r w:rsidRPr="008946BC">
        <w:rPr>
          <w:szCs w:val="22"/>
          <w:lang w:eastAsia="en-US"/>
        </w:rPr>
        <w:t>Cettul E., Faedda R., Schena L., Pirajno G., Grimaldi V., Li Destri Nicosia M. G., Pane</w:t>
      </w:r>
      <w:r w:rsidRPr="008946BC">
        <w:rPr>
          <w:spacing w:val="40"/>
          <w:szCs w:val="22"/>
          <w:lang w:eastAsia="en-US"/>
        </w:rPr>
        <w:t xml:space="preserve"> </w:t>
      </w:r>
      <w:r w:rsidRPr="008946BC">
        <w:rPr>
          <w:szCs w:val="22"/>
          <w:lang w:eastAsia="en-US"/>
        </w:rPr>
        <w:t xml:space="preserve">A., Firrao G., Cacciola S. O. (2014). </w:t>
      </w:r>
      <w:r w:rsidRPr="008946BC">
        <w:rPr>
          <w:szCs w:val="22"/>
          <w:lang w:val="en-US" w:eastAsia="en-US"/>
        </w:rPr>
        <w:t>Diagnostic SCAR-PCR assay for Colletotrichum clavatum, the causal agent of olive anthracnose in southern Italy. Micologia Italiana,</w:t>
      </w:r>
      <w:r w:rsidRPr="008946BC">
        <w:rPr>
          <w:spacing w:val="40"/>
          <w:szCs w:val="22"/>
          <w:lang w:val="en-US" w:eastAsia="en-US"/>
        </w:rPr>
        <w:t xml:space="preserve"> </w:t>
      </w:r>
      <w:r w:rsidRPr="008946BC">
        <w:rPr>
          <w:szCs w:val="22"/>
          <w:lang w:val="en-US" w:eastAsia="en-US"/>
        </w:rPr>
        <w:t>1,2,3, Anno XLIII: 25-30. ISSN 0390-0460.</w:t>
      </w:r>
    </w:p>
    <w:p w:rsidR="008946BC" w:rsidRPr="008946BC" w:rsidRDefault="008946BC" w:rsidP="008946BC">
      <w:pPr>
        <w:widowControl w:val="0"/>
        <w:numPr>
          <w:ilvl w:val="0"/>
          <w:numId w:val="4"/>
        </w:numPr>
        <w:tabs>
          <w:tab w:val="left" w:pos="486"/>
        </w:tabs>
        <w:autoSpaceDE w:val="0"/>
        <w:autoSpaceDN w:val="0"/>
        <w:spacing w:before="120" w:line="360" w:lineRule="auto"/>
        <w:ind w:right="305"/>
        <w:jc w:val="both"/>
        <w:rPr>
          <w:szCs w:val="22"/>
          <w:lang w:eastAsia="en-US"/>
        </w:rPr>
      </w:pPr>
      <w:r w:rsidRPr="008946BC">
        <w:rPr>
          <w:szCs w:val="22"/>
          <w:lang w:eastAsia="en-US"/>
        </w:rPr>
        <w:t>Faedda R, Schena L, Mosca S, Gullino M L, Agosteo G E, Gilardi G,</w:t>
      </w:r>
      <w:r w:rsidRPr="008946BC">
        <w:rPr>
          <w:spacing w:val="21"/>
          <w:szCs w:val="22"/>
          <w:lang w:eastAsia="en-US"/>
        </w:rPr>
        <w:t xml:space="preserve"> </w:t>
      </w:r>
      <w:r w:rsidRPr="008946BC">
        <w:rPr>
          <w:szCs w:val="22"/>
          <w:lang w:eastAsia="en-US"/>
        </w:rPr>
        <w:t>Pane A, Grimaldi</w:t>
      </w:r>
      <w:r w:rsidRPr="008946BC">
        <w:rPr>
          <w:spacing w:val="40"/>
          <w:szCs w:val="22"/>
          <w:lang w:eastAsia="en-US"/>
        </w:rPr>
        <w:t xml:space="preserve"> </w:t>
      </w:r>
      <w:r w:rsidRPr="008946BC">
        <w:rPr>
          <w:szCs w:val="22"/>
          <w:lang w:eastAsia="en-US"/>
        </w:rPr>
        <w:t>V, Magnano Gdi San Lio, Cacciola SO, Garibaldi A (2015). Identificazione dell’agente causale dell’antracnosi (macchia nera) del basilico in Liguria come Colletotrichum destructivum s.l. Protezione delle colture, 2: 78-79</w:t>
      </w:r>
    </w:p>
    <w:p w:rsidR="008946BC" w:rsidRPr="008946BC" w:rsidRDefault="008946BC" w:rsidP="008946BC">
      <w:pPr>
        <w:widowControl w:val="0"/>
        <w:numPr>
          <w:ilvl w:val="0"/>
          <w:numId w:val="4"/>
        </w:numPr>
        <w:tabs>
          <w:tab w:val="left" w:pos="486"/>
        </w:tabs>
        <w:autoSpaceDE w:val="0"/>
        <w:autoSpaceDN w:val="0"/>
        <w:spacing w:before="121" w:line="360" w:lineRule="auto"/>
        <w:ind w:right="301"/>
        <w:jc w:val="both"/>
        <w:rPr>
          <w:szCs w:val="22"/>
          <w:lang w:val="en-US" w:eastAsia="en-US"/>
        </w:rPr>
      </w:pPr>
      <w:r w:rsidRPr="008946BC">
        <w:rPr>
          <w:szCs w:val="22"/>
          <w:lang w:eastAsia="en-US"/>
        </w:rPr>
        <w:t xml:space="preserve">Faedda, </w:t>
      </w:r>
      <w:proofErr w:type="gramStart"/>
      <w:r w:rsidRPr="008946BC">
        <w:rPr>
          <w:szCs w:val="22"/>
          <w:lang w:eastAsia="en-US"/>
        </w:rPr>
        <w:t>R.;Pane</w:t>
      </w:r>
      <w:proofErr w:type="gramEnd"/>
      <w:r w:rsidRPr="008946BC">
        <w:rPr>
          <w:szCs w:val="22"/>
          <w:lang w:eastAsia="en-US"/>
        </w:rPr>
        <w:t xml:space="preserve">, A.; Cacciola, S. O.;Granata G., Salafia L., Sinatra F. (2015). </w:t>
      </w:r>
      <w:r w:rsidRPr="008946BC">
        <w:rPr>
          <w:szCs w:val="22"/>
          <w:lang w:val="en-US" w:eastAsia="en-US"/>
        </w:rPr>
        <w:t>Penicillium polonicum causing a postharvest soft rot of cactus pear fruits. Acta Horticulturae (ISHS), 1067: 193-197. Proccedings of 8th International Congress “Cactus Pear and Cochineal”, Palermo, 28-31 Ottobre, 2013</w:t>
      </w:r>
    </w:p>
    <w:p w:rsidR="008946BC" w:rsidRPr="008946BC" w:rsidRDefault="008946BC" w:rsidP="008946BC">
      <w:pPr>
        <w:widowControl w:val="0"/>
        <w:autoSpaceDE w:val="0"/>
        <w:autoSpaceDN w:val="0"/>
        <w:spacing w:before="120" w:line="360" w:lineRule="auto"/>
        <w:ind w:right="301"/>
        <w:jc w:val="both"/>
        <w:rPr>
          <w:szCs w:val="22"/>
          <w:lang w:val="en-US" w:eastAsia="en-US"/>
        </w:rPr>
        <w:sectPr w:rsidR="008946BC" w:rsidRPr="008946BC">
          <w:pgSz w:w="11910" w:h="16840"/>
          <w:pgMar w:top="1320" w:right="992" w:bottom="280" w:left="1417" w:header="720" w:footer="720" w:gutter="0"/>
          <w:cols w:space="720"/>
        </w:sectPr>
      </w:pPr>
    </w:p>
    <w:p w:rsidR="008946BC" w:rsidRPr="008946BC" w:rsidRDefault="008946BC" w:rsidP="008946BC">
      <w:pPr>
        <w:widowControl w:val="0"/>
        <w:numPr>
          <w:ilvl w:val="0"/>
          <w:numId w:val="4"/>
        </w:numPr>
        <w:tabs>
          <w:tab w:val="left" w:pos="486"/>
        </w:tabs>
        <w:autoSpaceDE w:val="0"/>
        <w:autoSpaceDN w:val="0"/>
        <w:spacing w:before="76" w:line="360" w:lineRule="auto"/>
        <w:ind w:right="299"/>
        <w:jc w:val="both"/>
        <w:rPr>
          <w:szCs w:val="22"/>
          <w:lang w:val="en-US" w:eastAsia="en-US"/>
        </w:rPr>
      </w:pPr>
      <w:r w:rsidRPr="008946BC">
        <w:rPr>
          <w:szCs w:val="22"/>
          <w:lang w:eastAsia="en-US"/>
        </w:rPr>
        <w:lastRenderedPageBreak/>
        <w:t xml:space="preserve">Cacciola S. O, Puglisi I., Faedda R., Sanzaro V., Pane A., Lo Piero A.a R., Petrone G. (2015). </w:t>
      </w:r>
      <w:r w:rsidRPr="008946BC">
        <w:rPr>
          <w:szCs w:val="22"/>
          <w:lang w:val="en-US" w:eastAsia="en-US"/>
        </w:rPr>
        <w:t xml:space="preserve">Cadmium induces cadmium-tolerant gene expression in the filamentous fungus Trichoderma harzianum. Mol. Biol. Rep., 42:1559–1570. ISSN:0301-4851. DOI </w:t>
      </w:r>
      <w:r w:rsidRPr="008946BC">
        <w:rPr>
          <w:spacing w:val="-2"/>
          <w:szCs w:val="22"/>
          <w:lang w:val="en-US" w:eastAsia="en-US"/>
        </w:rPr>
        <w:t>10.1007/s11033-015-3924-4.</w:t>
      </w:r>
    </w:p>
    <w:p w:rsidR="008946BC" w:rsidRPr="008946BC" w:rsidRDefault="008946BC" w:rsidP="008946BC">
      <w:pPr>
        <w:widowControl w:val="0"/>
        <w:numPr>
          <w:ilvl w:val="0"/>
          <w:numId w:val="4"/>
        </w:numPr>
        <w:tabs>
          <w:tab w:val="left" w:pos="486"/>
        </w:tabs>
        <w:autoSpaceDE w:val="0"/>
        <w:autoSpaceDN w:val="0"/>
        <w:spacing w:before="121" w:line="360" w:lineRule="auto"/>
        <w:ind w:right="301"/>
        <w:jc w:val="both"/>
        <w:rPr>
          <w:szCs w:val="22"/>
          <w:lang w:val="en-US" w:eastAsia="en-US"/>
        </w:rPr>
      </w:pPr>
      <w:r w:rsidRPr="008946BC">
        <w:rPr>
          <w:szCs w:val="22"/>
          <w:lang w:eastAsia="en-US"/>
        </w:rPr>
        <w:t xml:space="preserve">Van Tri M., Van Hoa N. Minh Chau N., Pane A., Faedda R., De Patrizio A. Schena L., Olsonn C.H.B., Wright S.A.I., Ramstedt M., Cacciola S.O. (2015). </w:t>
      </w:r>
      <w:r w:rsidRPr="008946BC">
        <w:rPr>
          <w:szCs w:val="22"/>
          <w:lang w:val="en-US" w:eastAsia="en-US"/>
        </w:rPr>
        <w:t>Decline of jackfruit (Artocarpus heterophyllus) incited by Phytophthora palmivora in Vietnam. Phytopathologia Mediterranea, 54, 2: 275−280.</w:t>
      </w:r>
    </w:p>
    <w:p w:rsidR="008946BC" w:rsidRPr="008946BC" w:rsidRDefault="008946BC" w:rsidP="008946BC">
      <w:pPr>
        <w:widowControl w:val="0"/>
        <w:numPr>
          <w:ilvl w:val="0"/>
          <w:numId w:val="4"/>
        </w:numPr>
        <w:tabs>
          <w:tab w:val="left" w:pos="486"/>
        </w:tabs>
        <w:autoSpaceDE w:val="0"/>
        <w:autoSpaceDN w:val="0"/>
        <w:spacing w:before="120" w:line="360" w:lineRule="auto"/>
        <w:ind w:right="303"/>
        <w:jc w:val="both"/>
        <w:rPr>
          <w:szCs w:val="22"/>
          <w:lang w:val="en-US" w:eastAsia="en-US"/>
        </w:rPr>
      </w:pPr>
      <w:r w:rsidRPr="008946BC">
        <w:rPr>
          <w:szCs w:val="22"/>
          <w:lang w:eastAsia="en-US"/>
        </w:rPr>
        <w:t>Faedda</w:t>
      </w:r>
      <w:r w:rsidRPr="008946BC">
        <w:rPr>
          <w:spacing w:val="-3"/>
          <w:szCs w:val="22"/>
          <w:lang w:eastAsia="en-US"/>
        </w:rPr>
        <w:t xml:space="preserve"> </w:t>
      </w:r>
      <w:r w:rsidRPr="008946BC">
        <w:rPr>
          <w:szCs w:val="22"/>
          <w:lang w:eastAsia="en-US"/>
        </w:rPr>
        <w:t>R., Granata</w:t>
      </w:r>
      <w:r w:rsidRPr="008946BC">
        <w:rPr>
          <w:spacing w:val="-2"/>
          <w:szCs w:val="22"/>
          <w:lang w:eastAsia="en-US"/>
        </w:rPr>
        <w:t xml:space="preserve"> </w:t>
      </w:r>
      <w:proofErr w:type="gramStart"/>
      <w:r w:rsidRPr="008946BC">
        <w:rPr>
          <w:szCs w:val="22"/>
          <w:lang w:eastAsia="en-US"/>
        </w:rPr>
        <w:t>G.,Cocuzza</w:t>
      </w:r>
      <w:proofErr w:type="gramEnd"/>
      <w:r w:rsidRPr="008946BC">
        <w:rPr>
          <w:spacing w:val="-3"/>
          <w:szCs w:val="22"/>
          <w:lang w:eastAsia="en-US"/>
        </w:rPr>
        <w:t xml:space="preserve"> </w:t>
      </w:r>
      <w:r w:rsidRPr="008946BC">
        <w:rPr>
          <w:szCs w:val="22"/>
          <w:lang w:eastAsia="en-US"/>
        </w:rPr>
        <w:t>G.,</w:t>
      </w:r>
      <w:r w:rsidRPr="008946BC">
        <w:rPr>
          <w:spacing w:val="40"/>
          <w:szCs w:val="22"/>
          <w:lang w:eastAsia="en-US"/>
        </w:rPr>
        <w:t xml:space="preserve"> </w:t>
      </w:r>
      <w:r w:rsidRPr="008946BC">
        <w:rPr>
          <w:szCs w:val="22"/>
          <w:lang w:eastAsia="en-US"/>
        </w:rPr>
        <w:t>Lo Giudice V.,</w:t>
      </w:r>
      <w:r w:rsidRPr="008946BC">
        <w:rPr>
          <w:spacing w:val="-2"/>
          <w:szCs w:val="22"/>
          <w:lang w:eastAsia="en-US"/>
        </w:rPr>
        <w:t xml:space="preserve"> </w:t>
      </w:r>
      <w:r w:rsidRPr="008946BC">
        <w:rPr>
          <w:szCs w:val="22"/>
          <w:lang w:eastAsia="en-US"/>
        </w:rPr>
        <w:t>Audoly</w:t>
      </w:r>
      <w:r w:rsidRPr="008946BC">
        <w:rPr>
          <w:spacing w:val="-7"/>
          <w:szCs w:val="22"/>
          <w:lang w:eastAsia="en-US"/>
        </w:rPr>
        <w:t xml:space="preserve"> </w:t>
      </w:r>
      <w:r w:rsidRPr="008946BC">
        <w:rPr>
          <w:szCs w:val="22"/>
          <w:lang w:eastAsia="en-US"/>
        </w:rPr>
        <w:t>G.,</w:t>
      </w:r>
      <w:r w:rsidRPr="008946BC">
        <w:rPr>
          <w:spacing w:val="-1"/>
          <w:szCs w:val="22"/>
          <w:lang w:eastAsia="en-US"/>
        </w:rPr>
        <w:t xml:space="preserve"> </w:t>
      </w:r>
      <w:r w:rsidRPr="008946BC">
        <w:rPr>
          <w:szCs w:val="22"/>
          <w:lang w:eastAsia="en-US"/>
        </w:rPr>
        <w:t>Pane</w:t>
      </w:r>
      <w:r w:rsidRPr="008946BC">
        <w:rPr>
          <w:spacing w:val="-1"/>
          <w:szCs w:val="22"/>
          <w:lang w:eastAsia="en-US"/>
        </w:rPr>
        <w:t xml:space="preserve"> </w:t>
      </w:r>
      <w:r w:rsidRPr="008946BC">
        <w:rPr>
          <w:szCs w:val="22"/>
          <w:lang w:eastAsia="en-US"/>
        </w:rPr>
        <w:t>A.</w:t>
      </w:r>
      <w:r w:rsidRPr="008946BC">
        <w:rPr>
          <w:spacing w:val="-1"/>
          <w:szCs w:val="22"/>
          <w:lang w:eastAsia="en-US"/>
        </w:rPr>
        <w:t xml:space="preserve"> </w:t>
      </w:r>
      <w:r w:rsidRPr="008946BC">
        <w:rPr>
          <w:szCs w:val="22"/>
          <w:lang w:eastAsia="en-US"/>
        </w:rPr>
        <w:t>and</w:t>
      </w:r>
      <w:r w:rsidRPr="008946BC">
        <w:rPr>
          <w:spacing w:val="-2"/>
          <w:szCs w:val="22"/>
          <w:lang w:eastAsia="en-US"/>
        </w:rPr>
        <w:t xml:space="preserve"> </w:t>
      </w:r>
      <w:r w:rsidRPr="008946BC">
        <w:rPr>
          <w:szCs w:val="22"/>
          <w:lang w:eastAsia="en-US"/>
        </w:rPr>
        <w:t>Cacciola</w:t>
      </w:r>
      <w:r w:rsidRPr="008946BC">
        <w:rPr>
          <w:spacing w:val="-1"/>
          <w:szCs w:val="22"/>
          <w:lang w:eastAsia="en-US"/>
        </w:rPr>
        <w:t xml:space="preserve"> </w:t>
      </w:r>
      <w:r w:rsidRPr="008946BC">
        <w:rPr>
          <w:szCs w:val="22"/>
          <w:lang w:eastAsia="en-US"/>
        </w:rPr>
        <w:t xml:space="preserve">S.O. 2015. </w:t>
      </w:r>
      <w:r w:rsidRPr="008946BC">
        <w:rPr>
          <w:szCs w:val="22"/>
          <w:lang w:val="en-US" w:eastAsia="en-US"/>
        </w:rPr>
        <w:t>First Report of heart rot of pomegranate (Punica granatum) caused by Alternaria alternata in Italy. Plant Disease, 99: 1446. ISSN: 0191-2917.</w:t>
      </w:r>
    </w:p>
    <w:p w:rsidR="008946BC" w:rsidRPr="008946BC" w:rsidRDefault="008946BC" w:rsidP="008946BC">
      <w:pPr>
        <w:widowControl w:val="0"/>
        <w:numPr>
          <w:ilvl w:val="0"/>
          <w:numId w:val="4"/>
        </w:numPr>
        <w:tabs>
          <w:tab w:val="left" w:pos="486"/>
        </w:tabs>
        <w:autoSpaceDE w:val="0"/>
        <w:autoSpaceDN w:val="0"/>
        <w:spacing w:before="122" w:line="360" w:lineRule="auto"/>
        <w:ind w:right="300"/>
        <w:jc w:val="both"/>
        <w:rPr>
          <w:szCs w:val="22"/>
          <w:lang w:val="en-US" w:eastAsia="en-US"/>
        </w:rPr>
      </w:pPr>
      <w:r w:rsidRPr="008946BC">
        <w:rPr>
          <w:szCs w:val="22"/>
          <w:lang w:eastAsia="en-US"/>
        </w:rPr>
        <w:t>Faedda R., D’Aquino S., Granata G., Pane A., Palma A., Schena L., Cacciola S. O.</w:t>
      </w:r>
      <w:r w:rsidRPr="008946BC">
        <w:rPr>
          <w:spacing w:val="40"/>
          <w:szCs w:val="22"/>
          <w:lang w:eastAsia="en-US"/>
        </w:rPr>
        <w:t xml:space="preserve"> </w:t>
      </w:r>
      <w:r w:rsidRPr="008946BC">
        <w:rPr>
          <w:szCs w:val="22"/>
          <w:lang w:eastAsia="en-US"/>
        </w:rPr>
        <w:t xml:space="preserve">(2016). </w:t>
      </w:r>
      <w:r w:rsidRPr="008946BC">
        <w:rPr>
          <w:szCs w:val="22"/>
          <w:lang w:val="en-US" w:eastAsia="en-US"/>
        </w:rPr>
        <w:t>Postharvest fungal diseases of cactus pear fruit in southern Italy. Acta Horticulturae (ISHS), 1144: 215-218. DOI 10.17660/ActaHortic.2016.1144.31. Proccedings of III International Symposium on Postharvest Pathology, “Using science to increase food availability”, Bari 7-11 June, 2015.</w:t>
      </w:r>
    </w:p>
    <w:p w:rsidR="008946BC" w:rsidRPr="008946BC" w:rsidRDefault="008946BC" w:rsidP="008946BC">
      <w:pPr>
        <w:widowControl w:val="0"/>
        <w:numPr>
          <w:ilvl w:val="0"/>
          <w:numId w:val="4"/>
        </w:numPr>
        <w:tabs>
          <w:tab w:val="left" w:pos="486"/>
        </w:tabs>
        <w:autoSpaceDE w:val="0"/>
        <w:autoSpaceDN w:val="0"/>
        <w:spacing w:before="119" w:line="360" w:lineRule="auto"/>
        <w:ind w:right="304"/>
        <w:jc w:val="both"/>
        <w:rPr>
          <w:szCs w:val="22"/>
          <w:lang w:val="en-US" w:eastAsia="en-US"/>
        </w:rPr>
      </w:pPr>
      <w:r w:rsidRPr="008946BC">
        <w:rPr>
          <w:szCs w:val="22"/>
          <w:lang w:eastAsia="en-US"/>
        </w:rPr>
        <w:t xml:space="preserve">Faedda R., Granata G., Pane A., Lo Giudice V., Magnano di San Lio G., Cacciola S.O. 2016. </w:t>
      </w:r>
      <w:r w:rsidRPr="008946BC">
        <w:rPr>
          <w:szCs w:val="22"/>
          <w:lang w:val="en-US" w:eastAsia="en-US"/>
        </w:rPr>
        <w:t>Heart rot and soft rot of pomegranate fruit in southern italy. Acta Horticulturae (ISHS),</w:t>
      </w:r>
      <w:r w:rsidRPr="008946BC">
        <w:rPr>
          <w:spacing w:val="80"/>
          <w:szCs w:val="22"/>
          <w:lang w:val="en-US" w:eastAsia="en-US"/>
        </w:rPr>
        <w:t xml:space="preserve"> </w:t>
      </w:r>
      <w:r w:rsidRPr="008946BC">
        <w:rPr>
          <w:szCs w:val="22"/>
          <w:lang w:val="en-US" w:eastAsia="en-US"/>
        </w:rPr>
        <w:t>1144:</w:t>
      </w:r>
      <w:r w:rsidRPr="008946BC">
        <w:rPr>
          <w:spacing w:val="80"/>
          <w:szCs w:val="22"/>
          <w:lang w:val="en-US" w:eastAsia="en-US"/>
        </w:rPr>
        <w:t xml:space="preserve"> </w:t>
      </w:r>
      <w:r w:rsidRPr="008946BC">
        <w:rPr>
          <w:szCs w:val="22"/>
          <w:lang w:val="en-US" w:eastAsia="en-US"/>
        </w:rPr>
        <w:t>195-198.</w:t>
      </w:r>
      <w:r w:rsidRPr="008946BC">
        <w:rPr>
          <w:spacing w:val="80"/>
          <w:szCs w:val="22"/>
          <w:lang w:val="en-US" w:eastAsia="en-US"/>
        </w:rPr>
        <w:t xml:space="preserve"> </w:t>
      </w:r>
      <w:r w:rsidRPr="008946BC">
        <w:rPr>
          <w:szCs w:val="22"/>
          <w:lang w:val="en-US" w:eastAsia="en-US"/>
        </w:rPr>
        <w:t>DOI</w:t>
      </w:r>
      <w:r w:rsidRPr="008946BC">
        <w:rPr>
          <w:spacing w:val="80"/>
          <w:szCs w:val="22"/>
          <w:lang w:val="en-US" w:eastAsia="en-US"/>
        </w:rPr>
        <w:t xml:space="preserve"> </w:t>
      </w:r>
      <w:r w:rsidRPr="008946BC">
        <w:rPr>
          <w:szCs w:val="22"/>
          <w:lang w:val="en-US" w:eastAsia="en-US"/>
        </w:rPr>
        <w:t>10.17660/ActaHortic.2016.1144.28.</w:t>
      </w:r>
      <w:r w:rsidRPr="008946BC">
        <w:rPr>
          <w:spacing w:val="80"/>
          <w:szCs w:val="22"/>
          <w:lang w:val="en-US" w:eastAsia="en-US"/>
        </w:rPr>
        <w:t xml:space="preserve"> </w:t>
      </w:r>
      <w:r w:rsidRPr="008946BC">
        <w:rPr>
          <w:szCs w:val="22"/>
          <w:lang w:val="en-US" w:eastAsia="en-US"/>
        </w:rPr>
        <w:t>Proccedings</w:t>
      </w:r>
      <w:r w:rsidRPr="008946BC">
        <w:rPr>
          <w:spacing w:val="80"/>
          <w:szCs w:val="22"/>
          <w:lang w:val="en-US" w:eastAsia="en-US"/>
        </w:rPr>
        <w:t xml:space="preserve"> </w:t>
      </w:r>
      <w:r w:rsidRPr="008946BC">
        <w:rPr>
          <w:szCs w:val="22"/>
          <w:lang w:val="en-US" w:eastAsia="en-US"/>
        </w:rPr>
        <w:t>of</w:t>
      </w:r>
      <w:r w:rsidRPr="008946BC">
        <w:rPr>
          <w:spacing w:val="80"/>
          <w:szCs w:val="22"/>
          <w:lang w:val="en-US" w:eastAsia="en-US"/>
        </w:rPr>
        <w:t xml:space="preserve"> </w:t>
      </w:r>
      <w:r w:rsidRPr="008946BC">
        <w:rPr>
          <w:szCs w:val="22"/>
          <w:lang w:val="en-US" w:eastAsia="en-US"/>
        </w:rPr>
        <w:t>III</w:t>
      </w:r>
    </w:p>
    <w:p w:rsidR="008946BC" w:rsidRPr="008946BC" w:rsidRDefault="008946BC" w:rsidP="008946BC">
      <w:pPr>
        <w:widowControl w:val="0"/>
        <w:autoSpaceDE w:val="0"/>
        <w:autoSpaceDN w:val="0"/>
        <w:spacing w:before="2" w:line="360" w:lineRule="auto"/>
        <w:ind w:left="426" w:right="309"/>
        <w:jc w:val="both"/>
        <w:rPr>
          <w:szCs w:val="24"/>
          <w:lang w:val="en-US" w:eastAsia="en-US"/>
        </w:rPr>
      </w:pPr>
      <w:r w:rsidRPr="008946BC">
        <w:rPr>
          <w:szCs w:val="24"/>
          <w:lang w:val="en-US" w:eastAsia="en-US"/>
        </w:rPr>
        <w:t>International Symposium on Postharvest Pathology, “Using science to increase food availability”, Bari 7-11 June, 2015.</w:t>
      </w:r>
    </w:p>
    <w:p w:rsidR="008946BC" w:rsidRPr="008946BC" w:rsidRDefault="008946BC" w:rsidP="008946BC">
      <w:pPr>
        <w:widowControl w:val="0"/>
        <w:numPr>
          <w:ilvl w:val="0"/>
          <w:numId w:val="4"/>
        </w:numPr>
        <w:tabs>
          <w:tab w:val="left" w:pos="485"/>
        </w:tabs>
        <w:autoSpaceDE w:val="0"/>
        <w:autoSpaceDN w:val="0"/>
        <w:spacing w:before="120"/>
        <w:ind w:left="485" w:hanging="359"/>
        <w:jc w:val="both"/>
        <w:rPr>
          <w:szCs w:val="22"/>
          <w:lang w:eastAsia="en-US"/>
        </w:rPr>
      </w:pPr>
      <w:r w:rsidRPr="008946BC">
        <w:rPr>
          <w:szCs w:val="22"/>
          <w:lang w:eastAsia="en-US"/>
        </w:rPr>
        <w:t>Cacciola</w:t>
      </w:r>
      <w:r w:rsidRPr="008946BC">
        <w:rPr>
          <w:spacing w:val="2"/>
          <w:szCs w:val="22"/>
          <w:lang w:eastAsia="en-US"/>
        </w:rPr>
        <w:t xml:space="preserve"> </w:t>
      </w:r>
      <w:r w:rsidRPr="008946BC">
        <w:rPr>
          <w:szCs w:val="22"/>
          <w:lang w:eastAsia="en-US"/>
        </w:rPr>
        <w:t>S.</w:t>
      </w:r>
      <w:r w:rsidRPr="008946BC">
        <w:rPr>
          <w:spacing w:val="3"/>
          <w:szCs w:val="22"/>
          <w:lang w:eastAsia="en-US"/>
        </w:rPr>
        <w:t xml:space="preserve"> </w:t>
      </w:r>
      <w:r w:rsidRPr="008946BC">
        <w:rPr>
          <w:szCs w:val="22"/>
          <w:lang w:eastAsia="en-US"/>
        </w:rPr>
        <w:t>O.,</w:t>
      </w:r>
      <w:r w:rsidRPr="008946BC">
        <w:rPr>
          <w:spacing w:val="3"/>
          <w:szCs w:val="22"/>
          <w:lang w:eastAsia="en-US"/>
        </w:rPr>
        <w:t xml:space="preserve"> </w:t>
      </w:r>
      <w:r w:rsidRPr="008946BC">
        <w:rPr>
          <w:szCs w:val="22"/>
          <w:lang w:eastAsia="en-US"/>
        </w:rPr>
        <w:t>Pane</w:t>
      </w:r>
      <w:r w:rsidRPr="008946BC">
        <w:rPr>
          <w:spacing w:val="2"/>
          <w:szCs w:val="22"/>
          <w:lang w:eastAsia="en-US"/>
        </w:rPr>
        <w:t xml:space="preserve"> </w:t>
      </w:r>
      <w:r w:rsidRPr="008946BC">
        <w:rPr>
          <w:szCs w:val="22"/>
          <w:lang w:eastAsia="en-US"/>
        </w:rPr>
        <w:t>A.,</w:t>
      </w:r>
      <w:r w:rsidRPr="008946BC">
        <w:rPr>
          <w:spacing w:val="6"/>
          <w:szCs w:val="22"/>
          <w:lang w:eastAsia="en-US"/>
        </w:rPr>
        <w:t xml:space="preserve"> </w:t>
      </w:r>
      <w:r w:rsidRPr="008946BC">
        <w:rPr>
          <w:szCs w:val="22"/>
          <w:lang w:eastAsia="en-US"/>
        </w:rPr>
        <w:t>Evoli</w:t>
      </w:r>
      <w:r w:rsidRPr="008946BC">
        <w:rPr>
          <w:spacing w:val="4"/>
          <w:szCs w:val="22"/>
          <w:lang w:eastAsia="en-US"/>
        </w:rPr>
        <w:t xml:space="preserve"> </w:t>
      </w:r>
      <w:r w:rsidRPr="008946BC">
        <w:rPr>
          <w:szCs w:val="22"/>
          <w:lang w:eastAsia="en-US"/>
        </w:rPr>
        <w:t>M.,</w:t>
      </w:r>
      <w:r w:rsidRPr="008946BC">
        <w:rPr>
          <w:spacing w:val="3"/>
          <w:szCs w:val="22"/>
          <w:lang w:eastAsia="en-US"/>
        </w:rPr>
        <w:t xml:space="preserve"> </w:t>
      </w:r>
      <w:r w:rsidRPr="008946BC">
        <w:rPr>
          <w:szCs w:val="22"/>
          <w:lang w:eastAsia="en-US"/>
        </w:rPr>
        <w:t>Faedda</w:t>
      </w:r>
      <w:r w:rsidRPr="008946BC">
        <w:rPr>
          <w:spacing w:val="2"/>
          <w:szCs w:val="22"/>
          <w:lang w:eastAsia="en-US"/>
        </w:rPr>
        <w:t xml:space="preserve"> </w:t>
      </w:r>
      <w:r w:rsidRPr="008946BC">
        <w:rPr>
          <w:szCs w:val="22"/>
          <w:lang w:eastAsia="en-US"/>
        </w:rPr>
        <w:t>R.,</w:t>
      </w:r>
      <w:r w:rsidRPr="008946BC">
        <w:rPr>
          <w:spacing w:val="4"/>
          <w:szCs w:val="22"/>
          <w:lang w:eastAsia="en-US"/>
        </w:rPr>
        <w:t xml:space="preserve"> </w:t>
      </w:r>
      <w:r w:rsidRPr="008946BC">
        <w:rPr>
          <w:szCs w:val="22"/>
          <w:lang w:eastAsia="en-US"/>
        </w:rPr>
        <w:t>Schena</w:t>
      </w:r>
      <w:r w:rsidRPr="008946BC">
        <w:rPr>
          <w:spacing w:val="5"/>
          <w:szCs w:val="22"/>
          <w:lang w:eastAsia="en-US"/>
        </w:rPr>
        <w:t xml:space="preserve"> </w:t>
      </w:r>
      <w:r w:rsidRPr="008946BC">
        <w:rPr>
          <w:szCs w:val="22"/>
          <w:lang w:eastAsia="en-US"/>
        </w:rPr>
        <w:t>L.,</w:t>
      </w:r>
      <w:r w:rsidRPr="008946BC">
        <w:rPr>
          <w:spacing w:val="6"/>
          <w:szCs w:val="22"/>
          <w:lang w:eastAsia="en-US"/>
        </w:rPr>
        <w:t xml:space="preserve"> </w:t>
      </w:r>
      <w:r w:rsidRPr="008946BC">
        <w:rPr>
          <w:szCs w:val="22"/>
          <w:lang w:eastAsia="en-US"/>
        </w:rPr>
        <w:t>Li</w:t>
      </w:r>
      <w:r w:rsidRPr="008946BC">
        <w:rPr>
          <w:spacing w:val="4"/>
          <w:szCs w:val="22"/>
          <w:lang w:eastAsia="en-US"/>
        </w:rPr>
        <w:t xml:space="preserve"> </w:t>
      </w:r>
      <w:r w:rsidRPr="008946BC">
        <w:rPr>
          <w:szCs w:val="22"/>
          <w:lang w:eastAsia="en-US"/>
        </w:rPr>
        <w:t>Destri</w:t>
      </w:r>
      <w:r w:rsidRPr="008946BC">
        <w:rPr>
          <w:spacing w:val="5"/>
          <w:szCs w:val="22"/>
          <w:lang w:eastAsia="en-US"/>
        </w:rPr>
        <w:t xml:space="preserve"> </w:t>
      </w:r>
      <w:r w:rsidRPr="008946BC">
        <w:rPr>
          <w:szCs w:val="22"/>
          <w:lang w:eastAsia="en-US"/>
        </w:rPr>
        <w:t>Nicosia</w:t>
      </w:r>
      <w:r w:rsidRPr="008946BC">
        <w:rPr>
          <w:spacing w:val="5"/>
          <w:szCs w:val="22"/>
          <w:lang w:eastAsia="en-US"/>
        </w:rPr>
        <w:t xml:space="preserve"> </w:t>
      </w:r>
      <w:r w:rsidRPr="008946BC">
        <w:rPr>
          <w:szCs w:val="22"/>
          <w:lang w:eastAsia="en-US"/>
        </w:rPr>
        <w:t>M.</w:t>
      </w:r>
      <w:r w:rsidRPr="008946BC">
        <w:rPr>
          <w:spacing w:val="3"/>
          <w:szCs w:val="22"/>
          <w:lang w:eastAsia="en-US"/>
        </w:rPr>
        <w:t xml:space="preserve"> </w:t>
      </w:r>
      <w:r w:rsidRPr="008946BC">
        <w:rPr>
          <w:szCs w:val="22"/>
          <w:lang w:eastAsia="en-US"/>
        </w:rPr>
        <w:t>G,</w:t>
      </w:r>
      <w:r w:rsidRPr="008946BC">
        <w:rPr>
          <w:spacing w:val="3"/>
          <w:szCs w:val="22"/>
          <w:lang w:eastAsia="en-US"/>
        </w:rPr>
        <w:t xml:space="preserve"> </w:t>
      </w:r>
      <w:r w:rsidRPr="008946BC">
        <w:rPr>
          <w:szCs w:val="22"/>
          <w:lang w:eastAsia="en-US"/>
        </w:rPr>
        <w:t>Van</w:t>
      </w:r>
      <w:r w:rsidRPr="008946BC">
        <w:rPr>
          <w:spacing w:val="4"/>
          <w:szCs w:val="22"/>
          <w:lang w:eastAsia="en-US"/>
        </w:rPr>
        <w:t xml:space="preserve"> </w:t>
      </w:r>
      <w:r w:rsidRPr="008946BC">
        <w:rPr>
          <w:spacing w:val="-5"/>
          <w:szCs w:val="22"/>
          <w:lang w:eastAsia="en-US"/>
        </w:rPr>
        <w:t>Tri</w:t>
      </w:r>
    </w:p>
    <w:p w:rsidR="008946BC" w:rsidRPr="008946BC" w:rsidRDefault="008946BC" w:rsidP="008946BC">
      <w:pPr>
        <w:widowControl w:val="0"/>
        <w:autoSpaceDE w:val="0"/>
        <w:autoSpaceDN w:val="0"/>
        <w:spacing w:before="137" w:line="360" w:lineRule="auto"/>
        <w:ind w:left="426" w:right="298" w:hanging="426"/>
        <w:jc w:val="both"/>
        <w:rPr>
          <w:szCs w:val="24"/>
          <w:lang w:val="en-US" w:eastAsia="en-US"/>
        </w:rPr>
      </w:pPr>
      <w:r>
        <w:rPr>
          <w:szCs w:val="24"/>
          <w:lang w:val="en-US" w:eastAsia="en-US"/>
        </w:rPr>
        <w:tab/>
      </w:r>
      <w:r w:rsidRPr="008946BC">
        <w:rPr>
          <w:szCs w:val="24"/>
          <w:lang w:val="en-US" w:eastAsia="en-US"/>
        </w:rPr>
        <w:t xml:space="preserve">L. M., Van Hoa N., Minh Chau N., Olsson C., Wright S., Ramstedt M. (2015). Survey of Jackfruit (Artocarpus heterophyllus) plantations in the mekong river delta for decline incited by Phytophthora palmivora. </w:t>
      </w:r>
      <w:r w:rsidRPr="008946BC">
        <w:rPr>
          <w:szCs w:val="24"/>
          <w:lang w:eastAsia="en-US"/>
        </w:rPr>
        <w:t>P. 37. In: Book of Abstracts XXI Convegno</w:t>
      </w:r>
      <w:r w:rsidRPr="008946BC">
        <w:rPr>
          <w:spacing w:val="80"/>
          <w:szCs w:val="24"/>
          <w:lang w:eastAsia="en-US"/>
        </w:rPr>
        <w:t xml:space="preserve"> </w:t>
      </w:r>
      <w:r w:rsidRPr="008946BC">
        <w:rPr>
          <w:szCs w:val="24"/>
          <w:lang w:eastAsia="en-US"/>
        </w:rPr>
        <w:t>Nazionale</w:t>
      </w:r>
      <w:r w:rsidRPr="008946BC">
        <w:rPr>
          <w:spacing w:val="-3"/>
          <w:szCs w:val="24"/>
          <w:lang w:eastAsia="en-US"/>
        </w:rPr>
        <w:t xml:space="preserve"> </w:t>
      </w:r>
      <w:r w:rsidRPr="008946BC">
        <w:rPr>
          <w:szCs w:val="24"/>
          <w:lang w:eastAsia="en-US"/>
        </w:rPr>
        <w:t>Società Italiana</w:t>
      </w:r>
      <w:r w:rsidRPr="008946BC">
        <w:rPr>
          <w:spacing w:val="-3"/>
          <w:szCs w:val="24"/>
          <w:lang w:eastAsia="en-US"/>
        </w:rPr>
        <w:t xml:space="preserve"> </w:t>
      </w:r>
      <w:r w:rsidRPr="008946BC">
        <w:rPr>
          <w:szCs w:val="24"/>
          <w:lang w:eastAsia="en-US"/>
        </w:rPr>
        <w:t>di</w:t>
      </w:r>
      <w:r w:rsidRPr="008946BC">
        <w:rPr>
          <w:spacing w:val="-2"/>
          <w:szCs w:val="24"/>
          <w:lang w:eastAsia="en-US"/>
        </w:rPr>
        <w:t xml:space="preserve"> </w:t>
      </w:r>
      <w:r w:rsidRPr="008946BC">
        <w:rPr>
          <w:szCs w:val="24"/>
          <w:lang w:eastAsia="en-US"/>
        </w:rPr>
        <w:t>Patologia</w:t>
      </w:r>
      <w:r w:rsidRPr="008946BC">
        <w:rPr>
          <w:spacing w:val="-2"/>
          <w:szCs w:val="24"/>
          <w:lang w:eastAsia="en-US"/>
        </w:rPr>
        <w:t xml:space="preserve"> </w:t>
      </w:r>
      <w:r w:rsidRPr="008946BC">
        <w:rPr>
          <w:szCs w:val="24"/>
          <w:lang w:eastAsia="en-US"/>
        </w:rPr>
        <w:t>Vegetale</w:t>
      </w:r>
      <w:r w:rsidRPr="008946BC">
        <w:rPr>
          <w:spacing w:val="-1"/>
          <w:szCs w:val="24"/>
          <w:lang w:eastAsia="en-US"/>
        </w:rPr>
        <w:t xml:space="preserve"> </w:t>
      </w:r>
      <w:r w:rsidRPr="008946BC">
        <w:rPr>
          <w:szCs w:val="24"/>
          <w:lang w:eastAsia="en-US"/>
        </w:rPr>
        <w:t>“Difesa</w:t>
      </w:r>
      <w:r w:rsidRPr="008946BC">
        <w:rPr>
          <w:spacing w:val="-3"/>
          <w:szCs w:val="24"/>
          <w:lang w:eastAsia="en-US"/>
        </w:rPr>
        <w:t xml:space="preserve"> </w:t>
      </w:r>
      <w:r w:rsidRPr="008946BC">
        <w:rPr>
          <w:szCs w:val="24"/>
          <w:lang w:eastAsia="en-US"/>
        </w:rPr>
        <w:t>delle</w:t>
      </w:r>
      <w:r w:rsidRPr="008946BC">
        <w:rPr>
          <w:spacing w:val="-3"/>
          <w:szCs w:val="24"/>
          <w:lang w:eastAsia="en-US"/>
        </w:rPr>
        <w:t xml:space="preserve"> </w:t>
      </w:r>
      <w:r w:rsidRPr="008946BC">
        <w:rPr>
          <w:szCs w:val="24"/>
          <w:lang w:eastAsia="en-US"/>
        </w:rPr>
        <w:t>piante</w:t>
      </w:r>
      <w:r w:rsidRPr="008946BC">
        <w:rPr>
          <w:spacing w:val="-1"/>
          <w:szCs w:val="24"/>
          <w:lang w:eastAsia="en-US"/>
        </w:rPr>
        <w:t xml:space="preserve"> </w:t>
      </w:r>
      <w:r w:rsidRPr="008946BC">
        <w:rPr>
          <w:szCs w:val="24"/>
          <w:lang w:eastAsia="en-US"/>
        </w:rPr>
        <w:t>per</w:t>
      </w:r>
      <w:r w:rsidRPr="008946BC">
        <w:rPr>
          <w:spacing w:val="-2"/>
          <w:szCs w:val="24"/>
          <w:lang w:eastAsia="en-US"/>
        </w:rPr>
        <w:t xml:space="preserve"> </w:t>
      </w:r>
      <w:r w:rsidRPr="008946BC">
        <w:rPr>
          <w:szCs w:val="24"/>
          <w:lang w:eastAsia="en-US"/>
        </w:rPr>
        <w:t>l’alimentazione</w:t>
      </w:r>
      <w:r w:rsidRPr="008946BC">
        <w:rPr>
          <w:spacing w:val="-2"/>
          <w:szCs w:val="24"/>
          <w:lang w:eastAsia="en-US"/>
        </w:rPr>
        <w:t xml:space="preserve"> </w:t>
      </w:r>
      <w:r w:rsidRPr="008946BC">
        <w:rPr>
          <w:szCs w:val="24"/>
          <w:lang w:eastAsia="en-US"/>
        </w:rPr>
        <w:t xml:space="preserve">e l’energia”, Torino, 21-23 settembre 2015. (eds. Giordano L., Spadaro D., Gonthier P. Edizioni ETS, Pisa). </w:t>
      </w:r>
      <w:r w:rsidRPr="008946BC">
        <w:rPr>
          <w:szCs w:val="24"/>
          <w:lang w:val="en-US" w:eastAsia="en-US"/>
        </w:rPr>
        <w:t>ISBN 978-884674308-4</w:t>
      </w:r>
    </w:p>
    <w:p w:rsidR="008946BC" w:rsidRPr="008946BC" w:rsidRDefault="008946BC" w:rsidP="008946BC">
      <w:pPr>
        <w:widowControl w:val="0"/>
        <w:numPr>
          <w:ilvl w:val="0"/>
          <w:numId w:val="4"/>
        </w:numPr>
        <w:tabs>
          <w:tab w:val="left" w:pos="485"/>
        </w:tabs>
        <w:autoSpaceDE w:val="0"/>
        <w:autoSpaceDN w:val="0"/>
        <w:spacing w:before="120" w:line="360" w:lineRule="auto"/>
        <w:ind w:left="485" w:hanging="359"/>
        <w:jc w:val="both"/>
        <w:rPr>
          <w:szCs w:val="22"/>
          <w:lang w:eastAsia="en-US"/>
        </w:rPr>
      </w:pPr>
      <w:r w:rsidRPr="008946BC">
        <w:rPr>
          <w:szCs w:val="22"/>
          <w:lang w:eastAsia="en-US"/>
        </w:rPr>
        <w:t>Scanu</w:t>
      </w:r>
      <w:r w:rsidRPr="008946BC">
        <w:rPr>
          <w:spacing w:val="4"/>
          <w:szCs w:val="22"/>
          <w:lang w:eastAsia="en-US"/>
        </w:rPr>
        <w:t xml:space="preserve"> </w:t>
      </w:r>
      <w:r w:rsidRPr="008946BC">
        <w:rPr>
          <w:szCs w:val="22"/>
          <w:lang w:eastAsia="en-US"/>
        </w:rPr>
        <w:t>B.,</w:t>
      </w:r>
      <w:r w:rsidRPr="008946BC">
        <w:rPr>
          <w:spacing w:val="4"/>
          <w:szCs w:val="22"/>
          <w:lang w:eastAsia="en-US"/>
        </w:rPr>
        <w:t xml:space="preserve"> </w:t>
      </w:r>
      <w:r w:rsidRPr="008946BC">
        <w:rPr>
          <w:szCs w:val="22"/>
          <w:lang w:eastAsia="en-US"/>
        </w:rPr>
        <w:t>Cacciola</w:t>
      </w:r>
      <w:r w:rsidRPr="008946BC">
        <w:rPr>
          <w:spacing w:val="5"/>
          <w:szCs w:val="22"/>
          <w:lang w:eastAsia="en-US"/>
        </w:rPr>
        <w:t xml:space="preserve"> </w:t>
      </w:r>
      <w:r w:rsidRPr="008946BC">
        <w:rPr>
          <w:szCs w:val="22"/>
          <w:lang w:eastAsia="en-US"/>
        </w:rPr>
        <w:t>S.O.,</w:t>
      </w:r>
      <w:r w:rsidRPr="008946BC">
        <w:rPr>
          <w:spacing w:val="6"/>
          <w:szCs w:val="22"/>
          <w:lang w:eastAsia="en-US"/>
        </w:rPr>
        <w:t xml:space="preserve"> </w:t>
      </w:r>
      <w:r w:rsidRPr="008946BC">
        <w:rPr>
          <w:szCs w:val="22"/>
          <w:lang w:eastAsia="en-US"/>
        </w:rPr>
        <w:t>Linaldeddu</w:t>
      </w:r>
      <w:r w:rsidRPr="008946BC">
        <w:rPr>
          <w:spacing w:val="8"/>
          <w:szCs w:val="22"/>
          <w:lang w:eastAsia="en-US"/>
        </w:rPr>
        <w:t xml:space="preserve"> </w:t>
      </w:r>
      <w:r w:rsidRPr="008946BC">
        <w:rPr>
          <w:szCs w:val="22"/>
          <w:lang w:eastAsia="en-US"/>
        </w:rPr>
        <w:t>B.T.,</w:t>
      </w:r>
      <w:r w:rsidRPr="008946BC">
        <w:rPr>
          <w:spacing w:val="4"/>
          <w:szCs w:val="22"/>
          <w:lang w:eastAsia="en-US"/>
        </w:rPr>
        <w:t xml:space="preserve"> </w:t>
      </w:r>
      <w:r w:rsidRPr="008946BC">
        <w:rPr>
          <w:szCs w:val="22"/>
          <w:lang w:eastAsia="en-US"/>
        </w:rPr>
        <w:t>Pane</w:t>
      </w:r>
      <w:r w:rsidRPr="008946BC">
        <w:rPr>
          <w:spacing w:val="7"/>
          <w:szCs w:val="22"/>
          <w:lang w:eastAsia="en-US"/>
        </w:rPr>
        <w:t xml:space="preserve"> </w:t>
      </w:r>
      <w:r w:rsidRPr="008946BC">
        <w:rPr>
          <w:szCs w:val="22"/>
          <w:lang w:eastAsia="en-US"/>
        </w:rPr>
        <w:t>A.,</w:t>
      </w:r>
      <w:r w:rsidRPr="008946BC">
        <w:rPr>
          <w:spacing w:val="4"/>
          <w:szCs w:val="22"/>
          <w:lang w:eastAsia="en-US"/>
        </w:rPr>
        <w:t xml:space="preserve"> </w:t>
      </w:r>
      <w:r w:rsidRPr="008946BC">
        <w:rPr>
          <w:szCs w:val="22"/>
          <w:lang w:eastAsia="en-US"/>
        </w:rPr>
        <w:t>Franceschini</w:t>
      </w:r>
      <w:r w:rsidRPr="008946BC">
        <w:rPr>
          <w:spacing w:val="6"/>
          <w:szCs w:val="22"/>
          <w:lang w:eastAsia="en-US"/>
        </w:rPr>
        <w:t xml:space="preserve"> </w:t>
      </w:r>
      <w:r w:rsidRPr="008946BC">
        <w:rPr>
          <w:szCs w:val="22"/>
          <w:lang w:eastAsia="en-US"/>
        </w:rPr>
        <w:t>A.,</w:t>
      </w:r>
      <w:r w:rsidRPr="008946BC">
        <w:rPr>
          <w:spacing w:val="4"/>
          <w:szCs w:val="22"/>
          <w:lang w:eastAsia="en-US"/>
        </w:rPr>
        <w:t xml:space="preserve"> </w:t>
      </w:r>
      <w:r w:rsidRPr="008946BC">
        <w:rPr>
          <w:szCs w:val="22"/>
          <w:lang w:eastAsia="en-US"/>
        </w:rPr>
        <w:t>Magnano</w:t>
      </w:r>
      <w:r w:rsidRPr="008946BC">
        <w:rPr>
          <w:spacing w:val="5"/>
          <w:szCs w:val="22"/>
          <w:lang w:eastAsia="en-US"/>
        </w:rPr>
        <w:t xml:space="preserve"> </w:t>
      </w:r>
      <w:r w:rsidRPr="008946BC">
        <w:rPr>
          <w:szCs w:val="22"/>
          <w:lang w:eastAsia="en-US"/>
        </w:rPr>
        <w:t>di</w:t>
      </w:r>
      <w:r w:rsidRPr="008946BC">
        <w:rPr>
          <w:spacing w:val="5"/>
          <w:szCs w:val="22"/>
          <w:lang w:eastAsia="en-US"/>
        </w:rPr>
        <w:t xml:space="preserve"> </w:t>
      </w:r>
      <w:r w:rsidRPr="008946BC">
        <w:rPr>
          <w:szCs w:val="22"/>
          <w:lang w:eastAsia="en-US"/>
        </w:rPr>
        <w:t>San</w:t>
      </w:r>
      <w:r w:rsidRPr="008946BC">
        <w:rPr>
          <w:spacing w:val="8"/>
          <w:szCs w:val="22"/>
          <w:lang w:eastAsia="en-US"/>
        </w:rPr>
        <w:t xml:space="preserve"> </w:t>
      </w:r>
      <w:r w:rsidRPr="008946BC">
        <w:rPr>
          <w:spacing w:val="-5"/>
          <w:szCs w:val="22"/>
          <w:lang w:eastAsia="en-US"/>
        </w:rPr>
        <w:t>Lio</w:t>
      </w:r>
      <w:r>
        <w:rPr>
          <w:szCs w:val="22"/>
          <w:lang w:eastAsia="en-US"/>
        </w:rPr>
        <w:t xml:space="preserve"> </w:t>
      </w:r>
      <w:r w:rsidRPr="008946BC">
        <w:rPr>
          <w:szCs w:val="24"/>
          <w:lang w:eastAsia="en-US"/>
        </w:rPr>
        <w:t xml:space="preserve">G. (2015). </w:t>
      </w:r>
      <w:r w:rsidRPr="008946BC">
        <w:rPr>
          <w:szCs w:val="24"/>
          <w:lang w:val="en-US" w:eastAsia="en-US"/>
        </w:rPr>
        <w:t>Characterization and evolutionary significance of a new Phytophthora species producing</w:t>
      </w:r>
      <w:r w:rsidRPr="008946BC">
        <w:rPr>
          <w:spacing w:val="-1"/>
          <w:szCs w:val="24"/>
          <w:lang w:val="en-US" w:eastAsia="en-US"/>
        </w:rPr>
        <w:t xml:space="preserve"> </w:t>
      </w:r>
      <w:r w:rsidRPr="008946BC">
        <w:rPr>
          <w:szCs w:val="24"/>
          <w:lang w:val="en-US" w:eastAsia="en-US"/>
        </w:rPr>
        <w:t xml:space="preserve">conidia. </w:t>
      </w:r>
      <w:r w:rsidRPr="008946BC">
        <w:rPr>
          <w:szCs w:val="24"/>
          <w:lang w:eastAsia="en-US"/>
        </w:rPr>
        <w:t>P. 44. In: Book of Abstracts XXI</w:t>
      </w:r>
      <w:r w:rsidRPr="008946BC">
        <w:rPr>
          <w:spacing w:val="-4"/>
          <w:szCs w:val="24"/>
          <w:lang w:eastAsia="en-US"/>
        </w:rPr>
        <w:t xml:space="preserve"> </w:t>
      </w:r>
      <w:r w:rsidRPr="008946BC">
        <w:rPr>
          <w:szCs w:val="24"/>
          <w:lang w:eastAsia="en-US"/>
        </w:rPr>
        <w:t>Convegno Nazionale Società Italiana di</w:t>
      </w:r>
      <w:r w:rsidRPr="008946BC">
        <w:rPr>
          <w:spacing w:val="8"/>
          <w:szCs w:val="24"/>
          <w:lang w:eastAsia="en-US"/>
        </w:rPr>
        <w:t xml:space="preserve"> </w:t>
      </w:r>
      <w:r w:rsidRPr="008946BC">
        <w:rPr>
          <w:szCs w:val="24"/>
          <w:lang w:eastAsia="en-US"/>
        </w:rPr>
        <w:t>Patologia</w:t>
      </w:r>
      <w:r w:rsidRPr="008946BC">
        <w:rPr>
          <w:spacing w:val="10"/>
          <w:szCs w:val="24"/>
          <w:lang w:eastAsia="en-US"/>
        </w:rPr>
        <w:t xml:space="preserve"> </w:t>
      </w:r>
      <w:r w:rsidRPr="008946BC">
        <w:rPr>
          <w:szCs w:val="24"/>
          <w:lang w:eastAsia="en-US"/>
        </w:rPr>
        <w:t>Vegetale</w:t>
      </w:r>
      <w:r w:rsidRPr="008946BC">
        <w:rPr>
          <w:spacing w:val="10"/>
          <w:szCs w:val="24"/>
          <w:lang w:eastAsia="en-US"/>
        </w:rPr>
        <w:t xml:space="preserve"> </w:t>
      </w:r>
      <w:r w:rsidRPr="008946BC">
        <w:rPr>
          <w:szCs w:val="24"/>
          <w:lang w:eastAsia="en-US"/>
        </w:rPr>
        <w:t>“Difesa</w:t>
      </w:r>
      <w:r w:rsidRPr="008946BC">
        <w:rPr>
          <w:spacing w:val="8"/>
          <w:szCs w:val="24"/>
          <w:lang w:eastAsia="en-US"/>
        </w:rPr>
        <w:t xml:space="preserve"> </w:t>
      </w:r>
      <w:r w:rsidRPr="008946BC">
        <w:rPr>
          <w:szCs w:val="24"/>
          <w:lang w:eastAsia="en-US"/>
        </w:rPr>
        <w:t>delle</w:t>
      </w:r>
      <w:r w:rsidRPr="008946BC">
        <w:rPr>
          <w:spacing w:val="7"/>
          <w:szCs w:val="24"/>
          <w:lang w:eastAsia="en-US"/>
        </w:rPr>
        <w:t xml:space="preserve"> </w:t>
      </w:r>
      <w:r w:rsidRPr="008946BC">
        <w:rPr>
          <w:szCs w:val="24"/>
          <w:lang w:eastAsia="en-US"/>
        </w:rPr>
        <w:t>piante</w:t>
      </w:r>
      <w:r w:rsidRPr="008946BC">
        <w:rPr>
          <w:spacing w:val="9"/>
          <w:szCs w:val="24"/>
          <w:lang w:eastAsia="en-US"/>
        </w:rPr>
        <w:t xml:space="preserve"> </w:t>
      </w:r>
      <w:r w:rsidRPr="008946BC">
        <w:rPr>
          <w:szCs w:val="24"/>
          <w:lang w:eastAsia="en-US"/>
        </w:rPr>
        <w:t>per</w:t>
      </w:r>
      <w:r w:rsidRPr="008946BC">
        <w:rPr>
          <w:spacing w:val="9"/>
          <w:szCs w:val="24"/>
          <w:lang w:eastAsia="en-US"/>
        </w:rPr>
        <w:t xml:space="preserve"> </w:t>
      </w:r>
      <w:r w:rsidRPr="008946BC">
        <w:rPr>
          <w:szCs w:val="24"/>
          <w:lang w:eastAsia="en-US"/>
        </w:rPr>
        <w:t>l’alimentazione</w:t>
      </w:r>
      <w:r w:rsidRPr="008946BC">
        <w:rPr>
          <w:spacing w:val="8"/>
          <w:szCs w:val="24"/>
          <w:lang w:eastAsia="en-US"/>
        </w:rPr>
        <w:t xml:space="preserve"> </w:t>
      </w:r>
      <w:r w:rsidRPr="008946BC">
        <w:rPr>
          <w:szCs w:val="24"/>
          <w:lang w:eastAsia="en-US"/>
        </w:rPr>
        <w:t>e</w:t>
      </w:r>
      <w:r w:rsidRPr="008946BC">
        <w:rPr>
          <w:spacing w:val="7"/>
          <w:szCs w:val="24"/>
          <w:lang w:eastAsia="en-US"/>
        </w:rPr>
        <w:t xml:space="preserve"> </w:t>
      </w:r>
      <w:r w:rsidRPr="008946BC">
        <w:rPr>
          <w:szCs w:val="24"/>
          <w:lang w:eastAsia="en-US"/>
        </w:rPr>
        <w:t>l’energia”,</w:t>
      </w:r>
      <w:r w:rsidRPr="008946BC">
        <w:rPr>
          <w:spacing w:val="10"/>
          <w:szCs w:val="24"/>
          <w:lang w:eastAsia="en-US"/>
        </w:rPr>
        <w:t xml:space="preserve"> </w:t>
      </w:r>
      <w:r w:rsidRPr="008946BC">
        <w:rPr>
          <w:szCs w:val="24"/>
          <w:lang w:eastAsia="en-US"/>
        </w:rPr>
        <w:t>Torino,</w:t>
      </w:r>
      <w:r w:rsidRPr="008946BC">
        <w:rPr>
          <w:spacing w:val="9"/>
          <w:szCs w:val="24"/>
          <w:lang w:eastAsia="en-US"/>
        </w:rPr>
        <w:t xml:space="preserve"> </w:t>
      </w:r>
      <w:r w:rsidRPr="008946BC">
        <w:rPr>
          <w:szCs w:val="24"/>
          <w:lang w:eastAsia="en-US"/>
        </w:rPr>
        <w:t>21-</w:t>
      </w:r>
      <w:r w:rsidRPr="008946BC">
        <w:rPr>
          <w:spacing w:val="-5"/>
          <w:szCs w:val="24"/>
          <w:lang w:eastAsia="en-US"/>
        </w:rPr>
        <w:t>23</w:t>
      </w:r>
    </w:p>
    <w:p w:rsidR="008946BC" w:rsidRPr="008946BC" w:rsidRDefault="008946BC" w:rsidP="008946BC">
      <w:pPr>
        <w:widowControl w:val="0"/>
        <w:autoSpaceDE w:val="0"/>
        <w:autoSpaceDN w:val="0"/>
        <w:spacing w:line="360" w:lineRule="auto"/>
        <w:jc w:val="both"/>
        <w:rPr>
          <w:szCs w:val="24"/>
          <w:lang w:eastAsia="en-US"/>
        </w:rPr>
        <w:sectPr w:rsidR="008946BC" w:rsidRPr="008946BC" w:rsidSect="008946BC">
          <w:pgSz w:w="11910" w:h="16840"/>
          <w:pgMar w:top="1320" w:right="992" w:bottom="280" w:left="1276" w:header="720" w:footer="720" w:gutter="0"/>
          <w:cols w:space="720"/>
        </w:sectPr>
      </w:pPr>
    </w:p>
    <w:p w:rsidR="008946BC" w:rsidRPr="008946BC" w:rsidRDefault="008946BC" w:rsidP="008946BC">
      <w:pPr>
        <w:widowControl w:val="0"/>
        <w:autoSpaceDE w:val="0"/>
        <w:autoSpaceDN w:val="0"/>
        <w:spacing w:before="76" w:line="362" w:lineRule="auto"/>
        <w:ind w:right="304"/>
        <w:jc w:val="both"/>
        <w:rPr>
          <w:szCs w:val="24"/>
          <w:lang w:eastAsia="en-US"/>
        </w:rPr>
      </w:pPr>
      <w:r w:rsidRPr="008946BC">
        <w:rPr>
          <w:szCs w:val="24"/>
          <w:lang w:eastAsia="en-US"/>
        </w:rPr>
        <w:lastRenderedPageBreak/>
        <w:t>settembre 2015</w:t>
      </w:r>
      <w:r>
        <w:rPr>
          <w:szCs w:val="24"/>
          <w:lang w:eastAsia="en-US"/>
        </w:rPr>
        <w:t xml:space="preserve"> </w:t>
      </w:r>
      <w:r w:rsidRPr="008946BC">
        <w:rPr>
          <w:szCs w:val="24"/>
          <w:lang w:eastAsia="en-US"/>
        </w:rPr>
        <w:t xml:space="preserve">(eds. Giordano L., Spadaro D., Gonthier P. Edizioni ETS, Pisa). ISBN </w:t>
      </w:r>
      <w:r w:rsidRPr="008946BC">
        <w:rPr>
          <w:spacing w:val="-2"/>
          <w:szCs w:val="24"/>
          <w:lang w:eastAsia="en-US"/>
        </w:rPr>
        <w:t>978-884674308-4.</w:t>
      </w:r>
    </w:p>
    <w:p w:rsidR="008946BC" w:rsidRDefault="008946BC" w:rsidP="008946BC">
      <w:pPr>
        <w:widowControl w:val="0"/>
        <w:numPr>
          <w:ilvl w:val="0"/>
          <w:numId w:val="4"/>
        </w:numPr>
        <w:autoSpaceDE w:val="0"/>
        <w:autoSpaceDN w:val="0"/>
        <w:spacing w:before="115" w:line="360" w:lineRule="auto"/>
        <w:ind w:left="0" w:right="302" w:hanging="628"/>
        <w:jc w:val="both"/>
        <w:rPr>
          <w:szCs w:val="22"/>
          <w:lang w:eastAsia="en-US"/>
        </w:rPr>
      </w:pPr>
      <w:r w:rsidRPr="008946BC">
        <w:rPr>
          <w:szCs w:val="22"/>
          <w:lang w:eastAsia="en-US"/>
        </w:rPr>
        <w:t>Jung, T., Orlikowski, L., Henricot, B., Abad-Campos, P., Aday, A. G., Aguín Casal, O., Bakonyi, J., Cacciola, S. O., Cech, T., Chavarriaga, D., Corcobado, T., Cravador, A., Decourcelle, T., Denton, G., Diamandis, S., Doğmuş-Lehtijärvi, H. T., Franceschini A., Ginetti B., Green S., Glavendekić, M., Hantula, J., Hartmann, G., Herrero, M., Ivic, D., Horta Jung, M., Lilja, A., Keca, N., Kramarets, V., Lyubenova, A., Machado, H., Magnano di San Lio, G., Mansilla Vázquez, P. J., Marçais, B., Matsiakh, I., Milenkovic, I., Moricca, S., Nagy, Z. Á., Nechwatal, J., Olsson, C., Oszako, T., Pane, A., Paplomatas,</w:t>
      </w:r>
      <w:r>
        <w:rPr>
          <w:szCs w:val="22"/>
          <w:lang w:eastAsia="en-US"/>
        </w:rPr>
        <w:t xml:space="preserve"> </w:t>
      </w:r>
      <w:r w:rsidRPr="008946BC">
        <w:rPr>
          <w:szCs w:val="24"/>
          <w:lang w:eastAsia="en-US"/>
        </w:rPr>
        <w:t>E. J., Pintos Varela, C., Prospero, S., Rial Martínez, C., Rigling, D., Robin, C., Rytkönen, A., Sánchez, M. E., Sanz Ros A.V., Scanu, B., Schlenzig, A., Schumacher, J., Slavov, S., Solla,</w:t>
      </w:r>
      <w:r w:rsidRPr="008946BC">
        <w:rPr>
          <w:spacing w:val="-1"/>
          <w:szCs w:val="24"/>
          <w:lang w:eastAsia="en-US"/>
        </w:rPr>
        <w:t xml:space="preserve"> </w:t>
      </w:r>
      <w:r w:rsidRPr="008946BC">
        <w:rPr>
          <w:szCs w:val="24"/>
          <w:lang w:eastAsia="en-US"/>
        </w:rPr>
        <w:t>A., Sousa,</w:t>
      </w:r>
      <w:r w:rsidRPr="008946BC">
        <w:rPr>
          <w:spacing w:val="2"/>
          <w:szCs w:val="24"/>
          <w:lang w:eastAsia="en-US"/>
        </w:rPr>
        <w:t xml:space="preserve"> </w:t>
      </w:r>
      <w:r w:rsidRPr="008946BC">
        <w:rPr>
          <w:szCs w:val="24"/>
          <w:lang w:eastAsia="en-US"/>
        </w:rPr>
        <w:t>E., Stenlid,</w:t>
      </w:r>
      <w:r w:rsidRPr="008946BC">
        <w:rPr>
          <w:spacing w:val="1"/>
          <w:szCs w:val="24"/>
          <w:lang w:eastAsia="en-US"/>
        </w:rPr>
        <w:t xml:space="preserve"> </w:t>
      </w:r>
      <w:r w:rsidRPr="008946BC">
        <w:rPr>
          <w:szCs w:val="24"/>
          <w:lang w:eastAsia="en-US"/>
        </w:rPr>
        <w:t>J.,</w:t>
      </w:r>
      <w:r w:rsidRPr="008946BC">
        <w:rPr>
          <w:spacing w:val="2"/>
          <w:szCs w:val="24"/>
          <w:lang w:eastAsia="en-US"/>
        </w:rPr>
        <w:t xml:space="preserve"> </w:t>
      </w:r>
      <w:r w:rsidRPr="008946BC">
        <w:rPr>
          <w:szCs w:val="24"/>
          <w:lang w:eastAsia="en-US"/>
        </w:rPr>
        <w:t>Talgø,</w:t>
      </w:r>
      <w:r w:rsidRPr="008946BC">
        <w:rPr>
          <w:spacing w:val="1"/>
          <w:szCs w:val="24"/>
          <w:lang w:eastAsia="en-US"/>
        </w:rPr>
        <w:t xml:space="preserve"> </w:t>
      </w:r>
      <w:r w:rsidRPr="008946BC">
        <w:rPr>
          <w:szCs w:val="24"/>
          <w:lang w:eastAsia="en-US"/>
        </w:rPr>
        <w:t>V., Tomic,</w:t>
      </w:r>
      <w:r w:rsidRPr="008946BC">
        <w:rPr>
          <w:spacing w:val="4"/>
          <w:szCs w:val="24"/>
          <w:lang w:eastAsia="en-US"/>
        </w:rPr>
        <w:t xml:space="preserve"> </w:t>
      </w:r>
      <w:r w:rsidRPr="008946BC">
        <w:rPr>
          <w:szCs w:val="24"/>
          <w:lang w:eastAsia="en-US"/>
        </w:rPr>
        <w:t>Z.,</w:t>
      </w:r>
      <w:r w:rsidRPr="008946BC">
        <w:rPr>
          <w:spacing w:val="1"/>
          <w:szCs w:val="24"/>
          <w:lang w:eastAsia="en-US"/>
        </w:rPr>
        <w:t xml:space="preserve"> </w:t>
      </w:r>
      <w:r w:rsidRPr="008946BC">
        <w:rPr>
          <w:szCs w:val="24"/>
          <w:lang w:eastAsia="en-US"/>
        </w:rPr>
        <w:t>Tsopelas, P.,</w:t>
      </w:r>
      <w:r w:rsidRPr="008946BC">
        <w:rPr>
          <w:spacing w:val="2"/>
          <w:szCs w:val="24"/>
          <w:lang w:eastAsia="en-US"/>
        </w:rPr>
        <w:t xml:space="preserve"> </w:t>
      </w:r>
      <w:r w:rsidRPr="008946BC">
        <w:rPr>
          <w:szCs w:val="24"/>
          <w:lang w:eastAsia="en-US"/>
        </w:rPr>
        <w:t>Vannini,</w:t>
      </w:r>
      <w:r w:rsidRPr="008946BC">
        <w:rPr>
          <w:spacing w:val="3"/>
          <w:szCs w:val="24"/>
          <w:lang w:eastAsia="en-US"/>
        </w:rPr>
        <w:t xml:space="preserve"> </w:t>
      </w:r>
      <w:r w:rsidRPr="008946BC">
        <w:rPr>
          <w:szCs w:val="24"/>
          <w:lang w:eastAsia="en-US"/>
        </w:rPr>
        <w:t>A.,</w:t>
      </w:r>
      <w:r w:rsidRPr="008946BC">
        <w:rPr>
          <w:spacing w:val="1"/>
          <w:szCs w:val="24"/>
          <w:lang w:eastAsia="en-US"/>
        </w:rPr>
        <w:t xml:space="preserve"> </w:t>
      </w:r>
      <w:r w:rsidRPr="008946BC">
        <w:rPr>
          <w:spacing w:val="-2"/>
          <w:szCs w:val="24"/>
          <w:lang w:eastAsia="en-US"/>
        </w:rPr>
        <w:t>Vettraino,</w:t>
      </w:r>
      <w:r>
        <w:rPr>
          <w:szCs w:val="22"/>
          <w:lang w:eastAsia="en-US"/>
        </w:rPr>
        <w:t xml:space="preserve"> </w:t>
      </w:r>
      <w:r w:rsidRPr="008946BC">
        <w:rPr>
          <w:szCs w:val="24"/>
          <w:lang w:eastAsia="en-US"/>
        </w:rPr>
        <w:t xml:space="preserve">A. M., Wenneker, M., Woodward, S., Peréz-Sierra, A. (2016). </w:t>
      </w:r>
      <w:r w:rsidRPr="008946BC">
        <w:rPr>
          <w:szCs w:val="24"/>
          <w:lang w:val="en-US" w:eastAsia="en-US"/>
        </w:rPr>
        <w:t xml:space="preserve">Widespread Phytophthora infestations in European nurseries put forest, semi-natural and horticultural ecosystems at high risk of Phytophthora diseases. </w:t>
      </w:r>
      <w:r w:rsidRPr="008946BC">
        <w:rPr>
          <w:szCs w:val="24"/>
          <w:lang w:eastAsia="en-US"/>
        </w:rPr>
        <w:t>Forest Pathology. 46(2): 134-163 doi: 10.1111/efp.12239. Online ISSN:1439-0329</w:t>
      </w:r>
    </w:p>
    <w:p w:rsidR="008946BC" w:rsidRDefault="008946BC" w:rsidP="008946BC">
      <w:pPr>
        <w:widowControl w:val="0"/>
        <w:numPr>
          <w:ilvl w:val="0"/>
          <w:numId w:val="4"/>
        </w:numPr>
        <w:autoSpaceDE w:val="0"/>
        <w:autoSpaceDN w:val="0"/>
        <w:spacing w:before="115" w:line="360" w:lineRule="auto"/>
        <w:ind w:left="0" w:right="302" w:hanging="628"/>
        <w:jc w:val="both"/>
        <w:rPr>
          <w:szCs w:val="22"/>
          <w:lang w:eastAsia="en-US"/>
        </w:rPr>
      </w:pPr>
      <w:r w:rsidRPr="008946BC">
        <w:rPr>
          <w:szCs w:val="22"/>
          <w:lang w:eastAsia="en-US"/>
        </w:rPr>
        <w:t>Rizza C., Scibetta S., Pane A., Maetzke F., LaMela Veca D. S., Cullotta S., Granata G.,</w:t>
      </w:r>
      <w:r w:rsidRPr="008946BC">
        <w:rPr>
          <w:spacing w:val="80"/>
          <w:szCs w:val="22"/>
          <w:lang w:eastAsia="en-US"/>
        </w:rPr>
        <w:t xml:space="preserve"> </w:t>
      </w:r>
      <w:r w:rsidRPr="008946BC">
        <w:rPr>
          <w:szCs w:val="22"/>
          <w:lang w:eastAsia="en-US"/>
        </w:rPr>
        <w:t xml:space="preserve">La Spada F., Aloi F., Faedda R., Cacciola S. O. 2016. </w:t>
      </w:r>
      <w:r w:rsidRPr="008946BC">
        <w:rPr>
          <w:szCs w:val="22"/>
          <w:lang w:val="en-US" w:eastAsia="en-US"/>
        </w:rPr>
        <w:t xml:space="preserve">A new approach in the monitoring of the phytosanitary conditions of forests: the case of oak and beech stands in the Sicilian Regional Parks. Italian Journal of Mycology, vol. 4: 29-46. ISSN 2531-7342. DOI: </w:t>
      </w:r>
      <w:r w:rsidRPr="008946BC">
        <w:rPr>
          <w:spacing w:val="-2"/>
          <w:szCs w:val="22"/>
          <w:lang w:val="en-US" w:eastAsia="en-US"/>
        </w:rPr>
        <w:t>10.6092/issn.2531-7342/6343.</w:t>
      </w:r>
    </w:p>
    <w:p w:rsidR="008946BC" w:rsidRDefault="008946BC" w:rsidP="008946BC">
      <w:pPr>
        <w:widowControl w:val="0"/>
        <w:numPr>
          <w:ilvl w:val="0"/>
          <w:numId w:val="4"/>
        </w:numPr>
        <w:autoSpaceDE w:val="0"/>
        <w:autoSpaceDN w:val="0"/>
        <w:spacing w:before="115" w:line="360" w:lineRule="auto"/>
        <w:ind w:left="0" w:right="302" w:hanging="628"/>
        <w:jc w:val="both"/>
        <w:rPr>
          <w:szCs w:val="22"/>
          <w:lang w:eastAsia="en-US"/>
        </w:rPr>
      </w:pPr>
      <w:r w:rsidRPr="008946BC">
        <w:rPr>
          <w:szCs w:val="22"/>
          <w:lang w:eastAsia="en-US"/>
        </w:rPr>
        <w:t xml:space="preserve">Pane A., Puglisi I., Evoli M., Faedda R., Cacciola S.O. (2016). </w:t>
      </w:r>
      <w:r w:rsidRPr="008946BC">
        <w:rPr>
          <w:szCs w:val="22"/>
          <w:lang w:val="en-US" w:eastAsia="en-US"/>
        </w:rPr>
        <w:t xml:space="preserve">Molecular diagnostic methods for fungal plant pathogens. </w:t>
      </w:r>
      <w:r w:rsidRPr="008946BC">
        <w:rPr>
          <w:szCs w:val="22"/>
          <w:lang w:eastAsia="en-US"/>
        </w:rPr>
        <w:t xml:space="preserve">Convegno SMART SCIENCE: l’Innovazione nelle biotecnologie tra ricerca e diagnostica. </w:t>
      </w:r>
      <w:r w:rsidRPr="008946BC">
        <w:rPr>
          <w:szCs w:val="22"/>
          <w:lang w:val="en-US" w:eastAsia="en-US"/>
        </w:rPr>
        <w:t xml:space="preserve">Catania, Hotel Nettuno 25-26 febbraio 2016 </w:t>
      </w:r>
      <w:r w:rsidRPr="008946BC">
        <w:rPr>
          <w:spacing w:val="-2"/>
          <w:szCs w:val="22"/>
          <w:lang w:val="en-US" w:eastAsia="en-US"/>
        </w:rPr>
        <w:t>(poster).</w:t>
      </w:r>
    </w:p>
    <w:p w:rsidR="008946BC" w:rsidRDefault="008946BC" w:rsidP="008946BC">
      <w:pPr>
        <w:widowControl w:val="0"/>
        <w:numPr>
          <w:ilvl w:val="0"/>
          <w:numId w:val="4"/>
        </w:numPr>
        <w:autoSpaceDE w:val="0"/>
        <w:autoSpaceDN w:val="0"/>
        <w:spacing w:before="115" w:line="360" w:lineRule="auto"/>
        <w:ind w:left="0" w:right="302" w:hanging="628"/>
        <w:jc w:val="both"/>
        <w:rPr>
          <w:szCs w:val="22"/>
          <w:lang w:eastAsia="en-US"/>
        </w:rPr>
      </w:pPr>
      <w:r w:rsidRPr="008946BC">
        <w:rPr>
          <w:szCs w:val="22"/>
          <w:lang w:eastAsia="en-US"/>
        </w:rPr>
        <w:t>Pane A., Granata G.</w:t>
      </w:r>
      <w:proofErr w:type="gramStart"/>
      <w:r w:rsidRPr="008946BC">
        <w:rPr>
          <w:szCs w:val="22"/>
          <w:lang w:eastAsia="en-US"/>
        </w:rPr>
        <w:t>,.Cacciola</w:t>
      </w:r>
      <w:proofErr w:type="gramEnd"/>
      <w:r w:rsidRPr="008946BC">
        <w:rPr>
          <w:szCs w:val="22"/>
          <w:lang w:eastAsia="en-US"/>
        </w:rPr>
        <w:t xml:space="preserve"> S. O., Puglisi I., Evoli M., Aloi F., La Spada F., Magnano</w:t>
      </w:r>
      <w:r w:rsidRPr="008946BC">
        <w:rPr>
          <w:spacing w:val="40"/>
          <w:szCs w:val="22"/>
          <w:lang w:eastAsia="en-US"/>
        </w:rPr>
        <w:t xml:space="preserve"> </w:t>
      </w:r>
      <w:r w:rsidRPr="008946BC">
        <w:rPr>
          <w:szCs w:val="22"/>
          <w:lang w:eastAsia="en-US"/>
        </w:rPr>
        <w:t xml:space="preserve">di San Lio G. and Zambounis A. (2017). </w:t>
      </w:r>
      <w:r w:rsidRPr="008946BC">
        <w:rPr>
          <w:szCs w:val="22"/>
          <w:lang w:val="en-US" w:eastAsia="en-US"/>
        </w:rPr>
        <w:t>First Report of Root Rot of White Mulberry Caused by Simultaneous Infections of Phytophthora megasperma and P. multivora in</w:t>
      </w:r>
      <w:r w:rsidRPr="008946BC">
        <w:rPr>
          <w:spacing w:val="40"/>
          <w:szCs w:val="22"/>
          <w:lang w:val="en-US" w:eastAsia="en-US"/>
        </w:rPr>
        <w:t xml:space="preserve"> </w:t>
      </w:r>
      <w:r w:rsidRPr="008946BC">
        <w:rPr>
          <w:szCs w:val="22"/>
          <w:lang w:val="en-US" w:eastAsia="en-US"/>
        </w:rPr>
        <w:t xml:space="preserve">Italy. Plant Disease, vol. 101: 260. </w:t>
      </w:r>
      <w:hyperlink r:id="rId5">
        <w:r w:rsidRPr="008946BC">
          <w:rPr>
            <w:szCs w:val="22"/>
            <w:lang w:val="en-US" w:eastAsia="en-US"/>
          </w:rPr>
          <w:t>http://dx.doi.org/10.1094/PDIS-07-16-0993-PDN</w:t>
        </w:r>
      </w:hyperlink>
    </w:p>
    <w:p w:rsidR="008946BC" w:rsidRPr="008946BC" w:rsidRDefault="008946BC" w:rsidP="008946BC">
      <w:pPr>
        <w:widowControl w:val="0"/>
        <w:numPr>
          <w:ilvl w:val="0"/>
          <w:numId w:val="4"/>
        </w:numPr>
        <w:autoSpaceDE w:val="0"/>
        <w:autoSpaceDN w:val="0"/>
        <w:spacing w:before="115" w:line="360" w:lineRule="auto"/>
        <w:ind w:left="0" w:right="302" w:hanging="628"/>
        <w:jc w:val="both"/>
        <w:rPr>
          <w:szCs w:val="22"/>
          <w:lang w:eastAsia="en-US"/>
        </w:rPr>
      </w:pPr>
      <w:r w:rsidRPr="008946BC">
        <w:rPr>
          <w:szCs w:val="22"/>
          <w:lang w:eastAsia="en-US"/>
        </w:rPr>
        <w:t>Puglisi I., De Patrizio A., Schena.L., Jung T. R, Evoli.M., Pane A., Van Hoa N., Van Tri.M., Wright S., Ramstedt M., Olsson C., Magnano Di San Lio G., Faedda R., Cacciola</w:t>
      </w:r>
      <w:r>
        <w:rPr>
          <w:szCs w:val="22"/>
          <w:lang w:eastAsia="en-US"/>
        </w:rPr>
        <w:t xml:space="preserve"> </w:t>
      </w:r>
      <w:r w:rsidRPr="008946BC">
        <w:rPr>
          <w:szCs w:val="24"/>
          <w:lang w:eastAsia="en-US"/>
        </w:rPr>
        <w:t>S.</w:t>
      </w:r>
      <w:r w:rsidRPr="008946BC">
        <w:rPr>
          <w:spacing w:val="1"/>
          <w:szCs w:val="24"/>
          <w:lang w:eastAsia="en-US"/>
        </w:rPr>
        <w:t xml:space="preserve"> </w:t>
      </w:r>
      <w:r w:rsidRPr="008946BC">
        <w:rPr>
          <w:szCs w:val="24"/>
          <w:lang w:eastAsia="en-US"/>
        </w:rPr>
        <w:t>O.</w:t>
      </w:r>
      <w:r w:rsidRPr="008946BC">
        <w:rPr>
          <w:spacing w:val="1"/>
          <w:szCs w:val="24"/>
          <w:lang w:eastAsia="en-US"/>
        </w:rPr>
        <w:t xml:space="preserve"> </w:t>
      </w:r>
      <w:r w:rsidRPr="008946BC">
        <w:rPr>
          <w:szCs w:val="24"/>
          <w:lang w:eastAsia="en-US"/>
        </w:rPr>
        <w:t>(2017).</w:t>
      </w:r>
      <w:r w:rsidRPr="008946BC">
        <w:rPr>
          <w:spacing w:val="1"/>
          <w:szCs w:val="24"/>
          <w:lang w:eastAsia="en-US"/>
        </w:rPr>
        <w:t xml:space="preserve"> </w:t>
      </w:r>
      <w:r w:rsidRPr="008946BC">
        <w:rPr>
          <w:szCs w:val="24"/>
          <w:lang w:val="en-US" w:eastAsia="en-US"/>
        </w:rPr>
        <w:t>Two</w:t>
      </w:r>
      <w:r w:rsidRPr="008946BC">
        <w:rPr>
          <w:spacing w:val="4"/>
          <w:szCs w:val="24"/>
          <w:lang w:val="en-US" w:eastAsia="en-US"/>
        </w:rPr>
        <w:t xml:space="preserve"> </w:t>
      </w:r>
      <w:r w:rsidRPr="008946BC">
        <w:rPr>
          <w:szCs w:val="24"/>
          <w:lang w:val="en-US" w:eastAsia="en-US"/>
        </w:rPr>
        <w:t>previously</w:t>
      </w:r>
      <w:r w:rsidRPr="008946BC">
        <w:rPr>
          <w:spacing w:val="-4"/>
          <w:szCs w:val="24"/>
          <w:lang w:val="en-US" w:eastAsia="en-US"/>
        </w:rPr>
        <w:t xml:space="preserve"> </w:t>
      </w:r>
      <w:r w:rsidRPr="008946BC">
        <w:rPr>
          <w:szCs w:val="24"/>
          <w:lang w:val="en-US" w:eastAsia="en-US"/>
        </w:rPr>
        <w:t>unknown</w:t>
      </w:r>
      <w:r w:rsidRPr="008946BC">
        <w:rPr>
          <w:spacing w:val="1"/>
          <w:szCs w:val="24"/>
          <w:lang w:val="en-US" w:eastAsia="en-US"/>
        </w:rPr>
        <w:t xml:space="preserve"> </w:t>
      </w:r>
      <w:r w:rsidRPr="008946BC">
        <w:rPr>
          <w:szCs w:val="24"/>
          <w:lang w:val="en-US" w:eastAsia="en-US"/>
        </w:rPr>
        <w:t>Phytophthora species associated</w:t>
      </w:r>
      <w:r w:rsidRPr="008946BC">
        <w:rPr>
          <w:spacing w:val="1"/>
          <w:szCs w:val="24"/>
          <w:lang w:val="en-US" w:eastAsia="en-US"/>
        </w:rPr>
        <w:t xml:space="preserve"> </w:t>
      </w:r>
      <w:r w:rsidRPr="008946BC">
        <w:rPr>
          <w:szCs w:val="24"/>
          <w:lang w:val="en-US" w:eastAsia="en-US"/>
        </w:rPr>
        <w:t>with</w:t>
      </w:r>
      <w:r w:rsidRPr="008946BC">
        <w:rPr>
          <w:spacing w:val="1"/>
          <w:szCs w:val="24"/>
          <w:lang w:val="en-US" w:eastAsia="en-US"/>
        </w:rPr>
        <w:t xml:space="preserve"> </w:t>
      </w:r>
      <w:r w:rsidRPr="008946BC">
        <w:rPr>
          <w:szCs w:val="24"/>
          <w:lang w:val="en-US" w:eastAsia="en-US"/>
        </w:rPr>
        <w:t>brown</w:t>
      </w:r>
      <w:r w:rsidRPr="008946BC">
        <w:rPr>
          <w:spacing w:val="2"/>
          <w:szCs w:val="24"/>
          <w:lang w:val="en-US" w:eastAsia="en-US"/>
        </w:rPr>
        <w:t xml:space="preserve"> </w:t>
      </w:r>
      <w:r w:rsidRPr="008946BC">
        <w:rPr>
          <w:szCs w:val="24"/>
          <w:lang w:val="en-US" w:eastAsia="en-US"/>
        </w:rPr>
        <w:t>rot</w:t>
      </w:r>
      <w:r w:rsidRPr="008946BC">
        <w:rPr>
          <w:spacing w:val="1"/>
          <w:szCs w:val="24"/>
          <w:lang w:val="en-US" w:eastAsia="en-US"/>
        </w:rPr>
        <w:t xml:space="preserve"> </w:t>
      </w:r>
      <w:r w:rsidRPr="008946BC">
        <w:rPr>
          <w:spacing w:val="-5"/>
          <w:szCs w:val="24"/>
          <w:lang w:val="en-US" w:eastAsia="en-US"/>
        </w:rPr>
        <w:t>of</w:t>
      </w:r>
    </w:p>
    <w:p w:rsidR="008946BC" w:rsidRPr="008946BC" w:rsidRDefault="008946BC" w:rsidP="008946BC">
      <w:pPr>
        <w:widowControl w:val="0"/>
        <w:autoSpaceDE w:val="0"/>
        <w:autoSpaceDN w:val="0"/>
        <w:jc w:val="both"/>
        <w:rPr>
          <w:szCs w:val="24"/>
          <w:lang w:val="en-US" w:eastAsia="en-US"/>
        </w:rPr>
        <w:sectPr w:rsidR="008946BC" w:rsidRPr="008946BC">
          <w:pgSz w:w="11910" w:h="16840"/>
          <w:pgMar w:top="1320" w:right="992" w:bottom="280" w:left="1417" w:header="720" w:footer="720" w:gutter="0"/>
          <w:cols w:space="720"/>
        </w:sectPr>
      </w:pPr>
    </w:p>
    <w:p w:rsidR="008946BC" w:rsidRDefault="008946BC" w:rsidP="008946BC">
      <w:pPr>
        <w:widowControl w:val="0"/>
        <w:autoSpaceDE w:val="0"/>
        <w:autoSpaceDN w:val="0"/>
        <w:spacing w:before="76" w:line="362" w:lineRule="auto"/>
        <w:ind w:right="301"/>
        <w:jc w:val="both"/>
        <w:rPr>
          <w:szCs w:val="24"/>
          <w:lang w:val="en-US" w:eastAsia="en-US"/>
        </w:rPr>
      </w:pPr>
      <w:r w:rsidRPr="008946BC">
        <w:rPr>
          <w:szCs w:val="24"/>
          <w:lang w:val="en-US" w:eastAsia="en-US"/>
        </w:rPr>
        <w:lastRenderedPageBreak/>
        <w:t xml:space="preserve">Pomelo (Citrus grandis) fruits in Vietnam. Plose One 12 (2): e0172085. doi: </w:t>
      </w:r>
      <w:r w:rsidRPr="008946BC">
        <w:rPr>
          <w:spacing w:val="-2"/>
          <w:szCs w:val="24"/>
          <w:lang w:val="en-US" w:eastAsia="en-US"/>
        </w:rPr>
        <w:t>10.1371/journal.pone.0172085</w:t>
      </w:r>
    </w:p>
    <w:p w:rsidR="008946BC" w:rsidRPr="008946BC" w:rsidRDefault="008946BC" w:rsidP="008946BC">
      <w:pPr>
        <w:widowControl w:val="0"/>
        <w:autoSpaceDE w:val="0"/>
        <w:autoSpaceDN w:val="0"/>
        <w:spacing w:before="76" w:line="362" w:lineRule="auto"/>
        <w:ind w:right="301"/>
        <w:jc w:val="both"/>
        <w:rPr>
          <w:szCs w:val="22"/>
          <w:lang w:val="en-US" w:eastAsia="en-US"/>
        </w:rPr>
      </w:pPr>
      <w:r>
        <w:rPr>
          <w:szCs w:val="22"/>
          <w:lang w:eastAsia="en-US"/>
        </w:rPr>
        <w:t xml:space="preserve">- </w:t>
      </w:r>
      <w:r w:rsidRPr="008946BC">
        <w:rPr>
          <w:szCs w:val="22"/>
          <w:lang w:eastAsia="en-US"/>
        </w:rPr>
        <w:t xml:space="preserve">Khaled Khanchouch, Antonella Pane, Ali Chriki and Santa Olga Cacciola (2017). </w:t>
      </w:r>
      <w:r w:rsidRPr="008946BC">
        <w:rPr>
          <w:szCs w:val="22"/>
          <w:lang w:val="en-US" w:eastAsia="en-US"/>
        </w:rPr>
        <w:t>Major and Emerging Fungal Diseases of Citrus in the Mediterranean Region, Citrus Pathology, Harsimran Gill and Harsh Garg (Eds.). ISBN 978-953-51-3072-7, Print ISBN 978-953- 51-3071. InTech, Available from: https:/</w:t>
      </w:r>
      <w:hyperlink r:id="rId6">
        <w:r w:rsidRPr="008946BC">
          <w:rPr>
            <w:szCs w:val="22"/>
            <w:lang w:val="en-US" w:eastAsia="en-US"/>
          </w:rPr>
          <w:t>/www.intechopen.com/books/citrus-</w:t>
        </w:r>
      </w:hyperlink>
      <w:r w:rsidRPr="008946BC">
        <w:rPr>
          <w:szCs w:val="22"/>
          <w:lang w:val="en-US" w:eastAsia="en-US"/>
        </w:rPr>
        <w:t xml:space="preserve"> pathology/major-and-emerging-fungal-diseases-of-citrus-in-the-mediterranean region</w:t>
      </w:r>
    </w:p>
    <w:p w:rsidR="008946BC" w:rsidRDefault="008946BC" w:rsidP="008946BC">
      <w:pPr>
        <w:widowControl w:val="0"/>
        <w:autoSpaceDE w:val="0"/>
        <w:autoSpaceDN w:val="0"/>
        <w:spacing w:before="76" w:line="362" w:lineRule="auto"/>
        <w:ind w:right="301"/>
        <w:jc w:val="both"/>
        <w:rPr>
          <w:szCs w:val="24"/>
          <w:lang w:val="en-US" w:eastAsia="en-US"/>
        </w:rPr>
      </w:pPr>
      <w:r>
        <w:rPr>
          <w:szCs w:val="22"/>
          <w:lang w:eastAsia="en-US"/>
        </w:rPr>
        <w:t xml:space="preserve">- </w:t>
      </w:r>
      <w:r w:rsidRPr="008946BC">
        <w:rPr>
          <w:szCs w:val="22"/>
          <w:lang w:eastAsia="en-US"/>
        </w:rPr>
        <w:t xml:space="preserve">Santa Olga Cacciola, Assunta Bertaccini, Antonella Pane, Pio Maria Furnari (2017). </w:t>
      </w:r>
      <w:r w:rsidRPr="008946BC">
        <w:rPr>
          <w:szCs w:val="22"/>
          <w:lang w:val="en-US" w:eastAsia="en-US"/>
        </w:rPr>
        <w:t>Spiroplasma spp.: A Plant, Arthropod, Animal and Human Pathogen. Citrus Pathology, Harsimran Gill and Harsh Garg (Eds.). ISBN 978-953-51-3072-7, Print ISBN 978-953- 51-3071. InTech, Available from: https:/</w:t>
      </w:r>
      <w:hyperlink r:id="rId7">
        <w:r w:rsidRPr="008946BC">
          <w:rPr>
            <w:szCs w:val="22"/>
            <w:lang w:val="en-US" w:eastAsia="en-US"/>
          </w:rPr>
          <w:t>/www.intechopen.com/books/citrus-</w:t>
        </w:r>
      </w:hyperlink>
      <w:r w:rsidRPr="008946BC">
        <w:rPr>
          <w:szCs w:val="22"/>
          <w:lang w:val="en-US" w:eastAsia="en-US"/>
        </w:rPr>
        <w:t xml:space="preserve"> pathology/major-and-emerging-fungal-diseases-of-citrus-in-the-mediterranean region</w:t>
      </w:r>
    </w:p>
    <w:p w:rsidR="008946BC" w:rsidRPr="008946BC" w:rsidRDefault="008946BC" w:rsidP="008946BC">
      <w:pPr>
        <w:widowControl w:val="0"/>
        <w:autoSpaceDE w:val="0"/>
        <w:autoSpaceDN w:val="0"/>
        <w:spacing w:before="76" w:line="362" w:lineRule="auto"/>
        <w:ind w:right="301"/>
        <w:jc w:val="both"/>
        <w:rPr>
          <w:szCs w:val="24"/>
          <w:lang w:eastAsia="en-US"/>
        </w:rPr>
      </w:pPr>
      <w:r w:rsidRPr="008946BC">
        <w:rPr>
          <w:szCs w:val="22"/>
          <w:lang w:eastAsia="en-US"/>
        </w:rPr>
        <w:t xml:space="preserve">- Rekad F. Z., Cooke D.E.L., Puglisi I., Randall E., Guenaoui Y., Bouznad Z., Evoli M., Pane A., Schena L., Magnano Di San Lio G., Cacciola S.O. (2017). </w:t>
      </w:r>
      <w:r w:rsidRPr="008946BC">
        <w:rPr>
          <w:szCs w:val="22"/>
          <w:lang w:val="en-US" w:eastAsia="en-US"/>
        </w:rPr>
        <w:t xml:space="preserve">Characterization of Phytophthora infestans populations in Northwestern Algeria during 2008 to 2014. </w:t>
      </w:r>
      <w:r w:rsidRPr="008946BC">
        <w:rPr>
          <w:szCs w:val="22"/>
          <w:lang w:eastAsia="en-US"/>
        </w:rPr>
        <w:t>Fungal Biology, 121 (2): 467-477. DOI: 10.1016/j.funbi.2017.01.004</w:t>
      </w:r>
    </w:p>
    <w:p w:rsidR="008946BC" w:rsidRPr="008946BC" w:rsidRDefault="008946BC" w:rsidP="008946BC">
      <w:pPr>
        <w:widowControl w:val="0"/>
        <w:autoSpaceDE w:val="0"/>
        <w:autoSpaceDN w:val="0"/>
        <w:spacing w:before="76" w:line="362" w:lineRule="auto"/>
        <w:ind w:right="301"/>
        <w:jc w:val="both"/>
        <w:rPr>
          <w:szCs w:val="24"/>
          <w:lang w:eastAsia="en-US"/>
        </w:rPr>
      </w:pPr>
      <w:r>
        <w:rPr>
          <w:szCs w:val="22"/>
          <w:lang w:eastAsia="en-US"/>
        </w:rPr>
        <w:t xml:space="preserve">- </w:t>
      </w:r>
      <w:r w:rsidRPr="008946BC">
        <w:rPr>
          <w:szCs w:val="22"/>
          <w:lang w:eastAsia="en-US"/>
        </w:rPr>
        <w:t>Evoli M., La</w:t>
      </w:r>
      <w:r w:rsidRPr="008946BC">
        <w:rPr>
          <w:spacing w:val="-1"/>
          <w:szCs w:val="22"/>
          <w:lang w:eastAsia="en-US"/>
        </w:rPr>
        <w:t xml:space="preserve"> </w:t>
      </w:r>
      <w:r w:rsidRPr="008946BC">
        <w:rPr>
          <w:szCs w:val="22"/>
          <w:lang w:eastAsia="en-US"/>
        </w:rPr>
        <w:t>Spada</w:t>
      </w:r>
      <w:r w:rsidRPr="008946BC">
        <w:rPr>
          <w:spacing w:val="-1"/>
          <w:szCs w:val="22"/>
          <w:lang w:eastAsia="en-US"/>
        </w:rPr>
        <w:t xml:space="preserve"> </w:t>
      </w:r>
      <w:r w:rsidRPr="008946BC">
        <w:rPr>
          <w:szCs w:val="22"/>
          <w:lang w:eastAsia="en-US"/>
        </w:rPr>
        <w:t>F., Aloi F., Scanu B., Ruano-Rosa</w:t>
      </w:r>
      <w:r w:rsidRPr="008946BC">
        <w:rPr>
          <w:spacing w:val="-1"/>
          <w:szCs w:val="22"/>
          <w:lang w:eastAsia="en-US"/>
        </w:rPr>
        <w:t xml:space="preserve"> </w:t>
      </w:r>
      <w:r w:rsidRPr="008946BC">
        <w:rPr>
          <w:szCs w:val="22"/>
          <w:lang w:eastAsia="en-US"/>
        </w:rPr>
        <w:t>D.,</w:t>
      </w:r>
      <w:r w:rsidRPr="008946BC">
        <w:rPr>
          <w:spacing w:val="-1"/>
          <w:szCs w:val="22"/>
          <w:lang w:eastAsia="en-US"/>
        </w:rPr>
        <w:t xml:space="preserve"> </w:t>
      </w:r>
      <w:r w:rsidRPr="008946BC">
        <w:rPr>
          <w:szCs w:val="22"/>
          <w:lang w:eastAsia="en-US"/>
        </w:rPr>
        <w:t>Horta</w:t>
      </w:r>
      <w:r w:rsidRPr="008946BC">
        <w:rPr>
          <w:spacing w:val="-1"/>
          <w:szCs w:val="22"/>
          <w:lang w:eastAsia="en-US"/>
        </w:rPr>
        <w:t xml:space="preserve"> </w:t>
      </w:r>
      <w:r w:rsidRPr="008946BC">
        <w:rPr>
          <w:szCs w:val="22"/>
          <w:lang w:eastAsia="en-US"/>
        </w:rPr>
        <w:t>Jung</w:t>
      </w:r>
      <w:r w:rsidRPr="008946BC">
        <w:rPr>
          <w:spacing w:val="-3"/>
          <w:szCs w:val="22"/>
          <w:lang w:eastAsia="en-US"/>
        </w:rPr>
        <w:t xml:space="preserve"> </w:t>
      </w:r>
      <w:r w:rsidRPr="008946BC">
        <w:rPr>
          <w:szCs w:val="22"/>
          <w:lang w:eastAsia="en-US"/>
        </w:rPr>
        <w:t xml:space="preserve">M., Wright S., Pane A., Agosteo G.E., SchenaL., Magnano Di San Lio G., Jung T., Cacciola S.O. (2017). </w:t>
      </w:r>
      <w:r w:rsidRPr="008946BC">
        <w:rPr>
          <w:szCs w:val="22"/>
          <w:lang w:val="en-US" w:eastAsia="en-US"/>
        </w:rPr>
        <w:t>Phytophthora mekongensis and P. prodigiosa, two new species associated with citrus in Vietnam. In:</w:t>
      </w:r>
      <w:r w:rsidRPr="008946BC">
        <w:rPr>
          <w:spacing w:val="-2"/>
          <w:szCs w:val="22"/>
          <w:lang w:val="en-US" w:eastAsia="en-US"/>
        </w:rPr>
        <w:t xml:space="preserve"> </w:t>
      </w:r>
      <w:r w:rsidRPr="008946BC">
        <w:rPr>
          <w:szCs w:val="22"/>
          <w:lang w:val="en-US" w:eastAsia="en-US"/>
        </w:rPr>
        <w:t>Proceedings of</w:t>
      </w:r>
      <w:r w:rsidRPr="008946BC">
        <w:rPr>
          <w:spacing w:val="-3"/>
          <w:szCs w:val="22"/>
          <w:lang w:val="en-US" w:eastAsia="en-US"/>
        </w:rPr>
        <w:t xml:space="preserve"> </w:t>
      </w:r>
      <w:r w:rsidRPr="008946BC">
        <w:rPr>
          <w:szCs w:val="22"/>
          <w:lang w:val="en-US" w:eastAsia="en-US"/>
        </w:rPr>
        <w:t>15th</w:t>
      </w:r>
      <w:r w:rsidRPr="008946BC">
        <w:rPr>
          <w:spacing w:val="-2"/>
          <w:szCs w:val="22"/>
          <w:lang w:val="en-US" w:eastAsia="en-US"/>
        </w:rPr>
        <w:t xml:space="preserve"> </w:t>
      </w:r>
      <w:r w:rsidRPr="008946BC">
        <w:rPr>
          <w:szCs w:val="22"/>
          <w:lang w:val="en-US" w:eastAsia="en-US"/>
        </w:rPr>
        <w:t>Congress</w:t>
      </w:r>
      <w:r w:rsidRPr="008946BC">
        <w:rPr>
          <w:spacing w:val="-2"/>
          <w:szCs w:val="22"/>
          <w:lang w:val="en-US" w:eastAsia="en-US"/>
        </w:rPr>
        <w:t xml:space="preserve"> </w:t>
      </w:r>
      <w:r w:rsidRPr="008946BC">
        <w:rPr>
          <w:szCs w:val="22"/>
          <w:lang w:val="en-US" w:eastAsia="en-US"/>
        </w:rPr>
        <w:t>of</w:t>
      </w:r>
      <w:r w:rsidRPr="008946BC">
        <w:rPr>
          <w:spacing w:val="-3"/>
          <w:szCs w:val="22"/>
          <w:lang w:val="en-US" w:eastAsia="en-US"/>
        </w:rPr>
        <w:t xml:space="preserve"> </w:t>
      </w:r>
      <w:r w:rsidRPr="008946BC">
        <w:rPr>
          <w:szCs w:val="22"/>
          <w:lang w:val="en-US" w:eastAsia="en-US"/>
        </w:rPr>
        <w:t>the Mediterranean</w:t>
      </w:r>
      <w:r w:rsidRPr="008946BC">
        <w:rPr>
          <w:spacing w:val="-2"/>
          <w:szCs w:val="22"/>
          <w:lang w:val="en-US" w:eastAsia="en-US"/>
        </w:rPr>
        <w:t xml:space="preserve"> </w:t>
      </w:r>
      <w:r w:rsidRPr="008946BC">
        <w:rPr>
          <w:szCs w:val="22"/>
          <w:lang w:val="en-US" w:eastAsia="en-US"/>
        </w:rPr>
        <w:t>Phytopathological</w:t>
      </w:r>
      <w:r w:rsidRPr="008946BC">
        <w:rPr>
          <w:spacing w:val="-2"/>
          <w:szCs w:val="22"/>
          <w:lang w:val="en-US" w:eastAsia="en-US"/>
        </w:rPr>
        <w:t xml:space="preserve"> </w:t>
      </w:r>
      <w:r w:rsidRPr="008946BC">
        <w:rPr>
          <w:szCs w:val="22"/>
          <w:lang w:val="en-US" w:eastAsia="en-US"/>
        </w:rPr>
        <w:t xml:space="preserve">Union “Plant health sustaining mediterranean ecosystems”. Cordoba, 20-23 June 2017. Phytopathologia Mediterranea, 56, 2, 295−296. </w:t>
      </w:r>
      <w:hyperlink r:id="rId8" w:history="1">
        <w:r w:rsidRPr="008946BC">
          <w:rPr>
            <w:color w:val="0563C1"/>
            <w:szCs w:val="24"/>
            <w:u w:val="single"/>
            <w:lang w:eastAsia="en-US"/>
          </w:rPr>
          <w:t>https://doi.org/10.14601/Phytopathol_Mediterr- 20879</w:t>
        </w:r>
      </w:hyperlink>
      <w:r w:rsidRPr="008946BC">
        <w:rPr>
          <w:color w:val="0563C1"/>
          <w:szCs w:val="24"/>
          <w:u w:val="single"/>
          <w:lang w:eastAsia="en-US"/>
        </w:rPr>
        <w:t>.</w:t>
      </w:r>
    </w:p>
    <w:p w:rsidR="008946BC" w:rsidRPr="008946BC" w:rsidRDefault="008946BC" w:rsidP="008946BC">
      <w:pPr>
        <w:widowControl w:val="0"/>
        <w:autoSpaceDE w:val="0"/>
        <w:autoSpaceDN w:val="0"/>
        <w:spacing w:before="76" w:line="362" w:lineRule="auto"/>
        <w:ind w:right="301"/>
        <w:jc w:val="both"/>
        <w:rPr>
          <w:szCs w:val="24"/>
          <w:lang w:eastAsia="en-US"/>
        </w:rPr>
      </w:pPr>
      <w:r>
        <w:rPr>
          <w:szCs w:val="22"/>
          <w:lang w:eastAsia="en-US"/>
        </w:rPr>
        <w:t xml:space="preserve">- </w:t>
      </w:r>
      <w:r w:rsidRPr="008946BC">
        <w:rPr>
          <w:szCs w:val="22"/>
          <w:lang w:eastAsia="en-US"/>
        </w:rPr>
        <w:t>Jung T., Horta Jung M., Cacciola S. O., Cech T., Bakonyi J., Seress D., Mosca S., Schena L., Seddaiu S., Pane A., Magnano di San Lio G., Maia C., Cravador A., Franceschini A., andScanu B.</w:t>
      </w:r>
      <w:r w:rsidRPr="008946BC">
        <w:rPr>
          <w:spacing w:val="40"/>
          <w:szCs w:val="22"/>
          <w:lang w:eastAsia="en-US"/>
        </w:rPr>
        <w:t xml:space="preserve"> </w:t>
      </w:r>
      <w:r w:rsidRPr="008946BC">
        <w:rPr>
          <w:szCs w:val="22"/>
          <w:lang w:eastAsia="en-US"/>
        </w:rPr>
        <w:t xml:space="preserve">(2017). </w:t>
      </w:r>
      <w:r w:rsidRPr="008946BC">
        <w:rPr>
          <w:szCs w:val="22"/>
          <w:lang w:val="en-US" w:eastAsia="en-US"/>
        </w:rPr>
        <w:t xml:space="preserve">Multiple new cryptic pathogenic Phytophthora species from Fagaceae forests in Austria, Italy and Portugal. </w:t>
      </w:r>
      <w:r w:rsidRPr="008946BC">
        <w:rPr>
          <w:szCs w:val="22"/>
          <w:lang w:eastAsia="en-US"/>
        </w:rPr>
        <w:t>IMA FUNGUS 8 (2): 219–244</w:t>
      </w:r>
      <w:r w:rsidRPr="008946BC">
        <w:rPr>
          <w:szCs w:val="24"/>
          <w:lang w:eastAsia="en-US"/>
        </w:rPr>
        <w:t xml:space="preserve">. </w:t>
      </w:r>
      <w:r w:rsidRPr="008946BC">
        <w:rPr>
          <w:color w:val="0563C1"/>
          <w:szCs w:val="24"/>
          <w:u w:val="single"/>
          <w:lang w:eastAsia="en-US"/>
        </w:rPr>
        <w:t>10.5598/imafungus.2017.08.02.02</w:t>
      </w:r>
      <w:r w:rsidRPr="008946BC">
        <w:rPr>
          <w:szCs w:val="22"/>
          <w:lang w:eastAsia="en-US"/>
        </w:rPr>
        <w:t xml:space="preserve"> </w:t>
      </w:r>
    </w:p>
    <w:p w:rsidR="008946BC" w:rsidRPr="008946BC" w:rsidRDefault="008946BC" w:rsidP="008946BC">
      <w:pPr>
        <w:widowControl w:val="0"/>
        <w:autoSpaceDE w:val="0"/>
        <w:autoSpaceDN w:val="0"/>
        <w:spacing w:before="76" w:line="362" w:lineRule="auto"/>
        <w:ind w:right="301"/>
        <w:jc w:val="both"/>
        <w:rPr>
          <w:szCs w:val="24"/>
          <w:lang w:eastAsia="en-US"/>
        </w:rPr>
      </w:pPr>
      <w:r>
        <w:rPr>
          <w:szCs w:val="22"/>
          <w:lang w:eastAsia="en-US"/>
        </w:rPr>
        <w:t xml:space="preserve">- </w:t>
      </w:r>
      <w:r w:rsidRPr="008946BC">
        <w:rPr>
          <w:szCs w:val="22"/>
          <w:lang w:eastAsia="en-US"/>
        </w:rPr>
        <w:t>Reverberi</w:t>
      </w:r>
      <w:r w:rsidRPr="008946BC">
        <w:rPr>
          <w:spacing w:val="-1"/>
          <w:szCs w:val="22"/>
          <w:lang w:eastAsia="en-US"/>
        </w:rPr>
        <w:t xml:space="preserve"> </w:t>
      </w:r>
      <w:r w:rsidRPr="008946BC">
        <w:rPr>
          <w:szCs w:val="22"/>
          <w:lang w:eastAsia="en-US"/>
        </w:rPr>
        <w:t>M., Sanseverino W.,</w:t>
      </w:r>
      <w:r w:rsidRPr="008946BC">
        <w:rPr>
          <w:spacing w:val="-2"/>
          <w:szCs w:val="22"/>
          <w:lang w:eastAsia="en-US"/>
        </w:rPr>
        <w:t xml:space="preserve"> </w:t>
      </w:r>
      <w:r w:rsidRPr="008946BC">
        <w:rPr>
          <w:szCs w:val="22"/>
          <w:lang w:eastAsia="en-US"/>
        </w:rPr>
        <w:t>Puglisi I., Pane A.,</w:t>
      </w:r>
      <w:r w:rsidRPr="008946BC">
        <w:rPr>
          <w:spacing w:val="1"/>
          <w:szCs w:val="22"/>
          <w:lang w:eastAsia="en-US"/>
        </w:rPr>
        <w:t xml:space="preserve"> </w:t>
      </w:r>
      <w:r w:rsidRPr="008946BC">
        <w:rPr>
          <w:szCs w:val="22"/>
          <w:lang w:eastAsia="en-US"/>
        </w:rPr>
        <w:t>Grottoli A.,</w:t>
      </w:r>
      <w:r w:rsidRPr="008946BC">
        <w:rPr>
          <w:spacing w:val="-2"/>
          <w:szCs w:val="22"/>
          <w:lang w:eastAsia="en-US"/>
        </w:rPr>
        <w:t xml:space="preserve"> </w:t>
      </w:r>
      <w:r w:rsidRPr="008946BC">
        <w:rPr>
          <w:szCs w:val="22"/>
          <w:lang w:eastAsia="en-US"/>
        </w:rPr>
        <w:t>Stracquadanio C.,</w:t>
      </w:r>
      <w:r w:rsidRPr="008946BC">
        <w:rPr>
          <w:spacing w:val="-1"/>
          <w:szCs w:val="22"/>
          <w:lang w:eastAsia="en-US"/>
        </w:rPr>
        <w:t xml:space="preserve"> </w:t>
      </w:r>
      <w:r w:rsidRPr="008946BC">
        <w:rPr>
          <w:spacing w:val="-2"/>
          <w:szCs w:val="22"/>
          <w:lang w:eastAsia="en-US"/>
        </w:rPr>
        <w:t>Cacciola</w:t>
      </w:r>
    </w:p>
    <w:p w:rsidR="008946BC" w:rsidRPr="008946BC" w:rsidRDefault="008946BC" w:rsidP="008946BC">
      <w:pPr>
        <w:widowControl w:val="0"/>
        <w:autoSpaceDE w:val="0"/>
        <w:autoSpaceDN w:val="0"/>
        <w:spacing w:before="139" w:line="360" w:lineRule="auto"/>
        <w:ind w:right="304"/>
        <w:jc w:val="both"/>
        <w:rPr>
          <w:szCs w:val="24"/>
          <w:lang w:eastAsia="en-US"/>
        </w:rPr>
      </w:pPr>
      <w:r w:rsidRPr="008946BC">
        <w:rPr>
          <w:szCs w:val="24"/>
          <w:lang w:eastAsia="en-US"/>
        </w:rPr>
        <w:t>S.O.</w:t>
      </w:r>
      <w:r w:rsidRPr="008946BC">
        <w:rPr>
          <w:spacing w:val="-3"/>
          <w:szCs w:val="24"/>
          <w:lang w:eastAsia="en-US"/>
        </w:rPr>
        <w:t xml:space="preserve"> </w:t>
      </w:r>
      <w:r w:rsidRPr="008946BC">
        <w:rPr>
          <w:szCs w:val="24"/>
          <w:lang w:eastAsia="en-US"/>
        </w:rPr>
        <w:t>(2017).</w:t>
      </w:r>
      <w:r w:rsidRPr="008946BC">
        <w:rPr>
          <w:spacing w:val="-3"/>
          <w:szCs w:val="24"/>
          <w:lang w:eastAsia="en-US"/>
        </w:rPr>
        <w:t xml:space="preserve"> </w:t>
      </w:r>
      <w:r w:rsidRPr="008946BC">
        <w:rPr>
          <w:szCs w:val="24"/>
          <w:lang w:eastAsia="en-US"/>
        </w:rPr>
        <w:t>Analisi</w:t>
      </w:r>
      <w:r w:rsidRPr="008946BC">
        <w:rPr>
          <w:spacing w:val="-3"/>
          <w:szCs w:val="24"/>
          <w:lang w:eastAsia="en-US"/>
        </w:rPr>
        <w:t xml:space="preserve"> </w:t>
      </w:r>
      <w:r w:rsidRPr="008946BC">
        <w:rPr>
          <w:szCs w:val="24"/>
          <w:lang w:eastAsia="en-US"/>
        </w:rPr>
        <w:t>della</w:t>
      </w:r>
      <w:r w:rsidRPr="008946BC">
        <w:rPr>
          <w:spacing w:val="-4"/>
          <w:szCs w:val="24"/>
          <w:lang w:eastAsia="en-US"/>
        </w:rPr>
        <w:t xml:space="preserve"> </w:t>
      </w:r>
      <w:r w:rsidRPr="008946BC">
        <w:rPr>
          <w:szCs w:val="24"/>
          <w:lang w:eastAsia="en-US"/>
        </w:rPr>
        <w:t>microflora</w:t>
      </w:r>
      <w:r w:rsidRPr="008946BC">
        <w:rPr>
          <w:spacing w:val="-4"/>
          <w:szCs w:val="24"/>
          <w:lang w:eastAsia="en-US"/>
        </w:rPr>
        <w:t xml:space="preserve"> </w:t>
      </w:r>
      <w:r w:rsidRPr="008946BC">
        <w:rPr>
          <w:szCs w:val="24"/>
          <w:lang w:eastAsia="en-US"/>
        </w:rPr>
        <w:t>presente</w:t>
      </w:r>
      <w:r w:rsidRPr="008946BC">
        <w:rPr>
          <w:spacing w:val="-3"/>
          <w:szCs w:val="24"/>
          <w:lang w:eastAsia="en-US"/>
        </w:rPr>
        <w:t xml:space="preserve"> </w:t>
      </w:r>
      <w:r w:rsidRPr="008946BC">
        <w:rPr>
          <w:szCs w:val="24"/>
          <w:lang w:eastAsia="en-US"/>
        </w:rPr>
        <w:t>nel</w:t>
      </w:r>
      <w:r w:rsidRPr="008946BC">
        <w:rPr>
          <w:spacing w:val="-1"/>
          <w:szCs w:val="24"/>
          <w:lang w:eastAsia="en-US"/>
        </w:rPr>
        <w:t xml:space="preserve"> </w:t>
      </w:r>
      <w:r w:rsidRPr="008946BC">
        <w:rPr>
          <w:szCs w:val="24"/>
          <w:lang w:eastAsia="en-US"/>
        </w:rPr>
        <w:t>pastazzo</w:t>
      </w:r>
      <w:r w:rsidRPr="008946BC">
        <w:rPr>
          <w:spacing w:val="-3"/>
          <w:szCs w:val="24"/>
          <w:lang w:eastAsia="en-US"/>
        </w:rPr>
        <w:t xml:space="preserve"> </w:t>
      </w:r>
      <w:r w:rsidRPr="008946BC">
        <w:rPr>
          <w:szCs w:val="24"/>
          <w:lang w:eastAsia="en-US"/>
        </w:rPr>
        <w:t>e</w:t>
      </w:r>
      <w:r w:rsidRPr="008946BC">
        <w:rPr>
          <w:spacing w:val="-4"/>
          <w:szCs w:val="24"/>
          <w:lang w:eastAsia="en-US"/>
        </w:rPr>
        <w:t xml:space="preserve"> </w:t>
      </w:r>
      <w:r w:rsidRPr="008946BC">
        <w:rPr>
          <w:szCs w:val="24"/>
          <w:lang w:eastAsia="en-US"/>
        </w:rPr>
        <w:t>principi</w:t>
      </w:r>
      <w:r w:rsidRPr="008946BC">
        <w:rPr>
          <w:spacing w:val="-3"/>
          <w:szCs w:val="24"/>
          <w:lang w:eastAsia="en-US"/>
        </w:rPr>
        <w:t xml:space="preserve"> </w:t>
      </w:r>
      <w:r w:rsidRPr="008946BC">
        <w:rPr>
          <w:szCs w:val="24"/>
          <w:lang w:eastAsia="en-US"/>
        </w:rPr>
        <w:t>biologicamente</w:t>
      </w:r>
      <w:r w:rsidRPr="008946BC">
        <w:rPr>
          <w:spacing w:val="-4"/>
          <w:szCs w:val="24"/>
          <w:lang w:eastAsia="en-US"/>
        </w:rPr>
        <w:t xml:space="preserve"> </w:t>
      </w:r>
      <w:r w:rsidRPr="008946BC">
        <w:rPr>
          <w:szCs w:val="24"/>
          <w:lang w:eastAsia="en-US"/>
        </w:rPr>
        <w:t>attivi nell'era post-genomica. Pp. 179-202. “Uso sostenibile dei sottoprodotti provenienti dalla lavorazione degli agrumi” (Cordinatori: S. barbagallo, G.L. Cirelli e S. Consoli).</w:t>
      </w:r>
    </w:p>
    <w:p w:rsidR="008946BC" w:rsidRPr="008946BC" w:rsidRDefault="008946BC" w:rsidP="008946BC">
      <w:pPr>
        <w:widowControl w:val="0"/>
        <w:autoSpaceDE w:val="0"/>
        <w:autoSpaceDN w:val="0"/>
        <w:spacing w:line="360" w:lineRule="auto"/>
        <w:jc w:val="both"/>
        <w:rPr>
          <w:szCs w:val="24"/>
          <w:lang w:eastAsia="en-US"/>
        </w:rPr>
        <w:sectPr w:rsidR="008946BC" w:rsidRPr="008946BC">
          <w:pgSz w:w="11910" w:h="16840"/>
          <w:pgMar w:top="1320" w:right="992" w:bottom="280" w:left="1417" w:header="720" w:footer="720" w:gutter="0"/>
          <w:cols w:space="720"/>
        </w:sectPr>
      </w:pPr>
    </w:p>
    <w:p w:rsidR="008946BC" w:rsidRPr="008946BC" w:rsidRDefault="008946BC" w:rsidP="008946BC">
      <w:pPr>
        <w:widowControl w:val="0"/>
        <w:numPr>
          <w:ilvl w:val="0"/>
          <w:numId w:val="4"/>
        </w:numPr>
        <w:tabs>
          <w:tab w:val="left" w:pos="486"/>
        </w:tabs>
        <w:autoSpaceDE w:val="0"/>
        <w:autoSpaceDN w:val="0"/>
        <w:spacing w:before="76" w:line="360" w:lineRule="auto"/>
        <w:ind w:right="299"/>
        <w:jc w:val="both"/>
        <w:rPr>
          <w:szCs w:val="22"/>
          <w:lang w:val="en-US" w:eastAsia="en-US"/>
        </w:rPr>
      </w:pPr>
      <w:r w:rsidRPr="008946BC">
        <w:rPr>
          <w:szCs w:val="22"/>
          <w:lang w:eastAsia="en-US"/>
        </w:rPr>
        <w:lastRenderedPageBreak/>
        <w:t>Evoli M., La</w:t>
      </w:r>
      <w:r w:rsidRPr="008946BC">
        <w:rPr>
          <w:spacing w:val="-1"/>
          <w:szCs w:val="22"/>
          <w:lang w:eastAsia="en-US"/>
        </w:rPr>
        <w:t xml:space="preserve"> </w:t>
      </w:r>
      <w:r w:rsidRPr="008946BC">
        <w:rPr>
          <w:szCs w:val="22"/>
          <w:lang w:eastAsia="en-US"/>
        </w:rPr>
        <w:t>Spada</w:t>
      </w:r>
      <w:r w:rsidRPr="008946BC">
        <w:rPr>
          <w:spacing w:val="-1"/>
          <w:szCs w:val="22"/>
          <w:lang w:eastAsia="en-US"/>
        </w:rPr>
        <w:t xml:space="preserve"> </w:t>
      </w:r>
      <w:r w:rsidRPr="008946BC">
        <w:rPr>
          <w:szCs w:val="22"/>
          <w:lang w:eastAsia="en-US"/>
        </w:rPr>
        <w:t>F., Aloi F., Scanu B., Ruano-Rosa</w:t>
      </w:r>
      <w:r w:rsidRPr="008946BC">
        <w:rPr>
          <w:spacing w:val="-1"/>
          <w:szCs w:val="22"/>
          <w:lang w:eastAsia="en-US"/>
        </w:rPr>
        <w:t xml:space="preserve"> </w:t>
      </w:r>
      <w:r w:rsidRPr="008946BC">
        <w:rPr>
          <w:szCs w:val="22"/>
          <w:lang w:eastAsia="en-US"/>
        </w:rPr>
        <w:t>D.,</w:t>
      </w:r>
      <w:r w:rsidRPr="008946BC">
        <w:rPr>
          <w:spacing w:val="-1"/>
          <w:szCs w:val="22"/>
          <w:lang w:eastAsia="en-US"/>
        </w:rPr>
        <w:t xml:space="preserve"> </w:t>
      </w:r>
      <w:r w:rsidRPr="008946BC">
        <w:rPr>
          <w:szCs w:val="22"/>
          <w:lang w:eastAsia="en-US"/>
        </w:rPr>
        <w:t>Horta</w:t>
      </w:r>
      <w:r w:rsidRPr="008946BC">
        <w:rPr>
          <w:spacing w:val="-1"/>
          <w:szCs w:val="22"/>
          <w:lang w:eastAsia="en-US"/>
        </w:rPr>
        <w:t xml:space="preserve"> </w:t>
      </w:r>
      <w:r w:rsidRPr="008946BC">
        <w:rPr>
          <w:szCs w:val="22"/>
          <w:lang w:eastAsia="en-US"/>
        </w:rPr>
        <w:t>Jung</w:t>
      </w:r>
      <w:r w:rsidRPr="008946BC">
        <w:rPr>
          <w:spacing w:val="-3"/>
          <w:szCs w:val="22"/>
          <w:lang w:eastAsia="en-US"/>
        </w:rPr>
        <w:t xml:space="preserve"> </w:t>
      </w:r>
      <w:r w:rsidRPr="008946BC">
        <w:rPr>
          <w:szCs w:val="22"/>
          <w:lang w:eastAsia="en-US"/>
        </w:rPr>
        <w:t xml:space="preserve">M., Wright S., Pane A., Agosteo G. E., Schena L., Magnano Di San Lio G., Jung T., Cacciola S. O. (2017). </w:t>
      </w:r>
      <w:r w:rsidRPr="008946BC">
        <w:rPr>
          <w:szCs w:val="22"/>
          <w:lang w:val="en-US" w:eastAsia="en-US"/>
        </w:rPr>
        <w:t>Two new phytophthora species pathogenic to citrus invietnam. In: Book of Abstracts of the XXIII Convegno Nazionale Società Italiana di Patologia Vegetale (SIPaV). Journal of Plant Pathology vol. 99 (Supplement), p. S46.</w:t>
      </w:r>
      <w:r w:rsidRPr="008946BC">
        <w:rPr>
          <w:spacing w:val="40"/>
          <w:szCs w:val="22"/>
          <w:lang w:val="en-US" w:eastAsia="en-US"/>
        </w:rPr>
        <w:t xml:space="preserve"> </w:t>
      </w:r>
      <w:r w:rsidRPr="008946BC">
        <w:rPr>
          <w:szCs w:val="22"/>
          <w:lang w:val="en-US" w:eastAsia="en-US"/>
        </w:rPr>
        <w:t>ISSN: 2239-7264.</w:t>
      </w:r>
    </w:p>
    <w:p w:rsidR="008946BC" w:rsidRPr="008946BC" w:rsidRDefault="008946BC" w:rsidP="008946BC">
      <w:pPr>
        <w:widowControl w:val="0"/>
        <w:numPr>
          <w:ilvl w:val="0"/>
          <w:numId w:val="4"/>
        </w:numPr>
        <w:tabs>
          <w:tab w:val="left" w:pos="486"/>
        </w:tabs>
        <w:autoSpaceDE w:val="0"/>
        <w:autoSpaceDN w:val="0"/>
        <w:spacing w:before="122" w:line="360" w:lineRule="auto"/>
        <w:ind w:right="306"/>
        <w:jc w:val="both"/>
        <w:rPr>
          <w:szCs w:val="22"/>
          <w:lang w:val="en-US" w:eastAsia="en-US"/>
        </w:rPr>
      </w:pPr>
      <w:r w:rsidRPr="008946BC">
        <w:rPr>
          <w:szCs w:val="22"/>
          <w:lang w:eastAsia="en-US"/>
        </w:rPr>
        <w:t>Schena L., Surico G., Burruano S., Pane A., Magnano di San Lio G., Cacciola S.O.</w:t>
      </w:r>
      <w:r w:rsidRPr="008946BC">
        <w:rPr>
          <w:spacing w:val="40"/>
          <w:szCs w:val="22"/>
          <w:lang w:eastAsia="en-US"/>
        </w:rPr>
        <w:t xml:space="preserve"> </w:t>
      </w:r>
      <w:r w:rsidRPr="008946BC">
        <w:rPr>
          <w:szCs w:val="22"/>
          <w:lang w:eastAsia="en-US"/>
        </w:rPr>
        <w:t xml:space="preserve">(2018). </w:t>
      </w:r>
      <w:r w:rsidRPr="008946BC">
        <w:rPr>
          <w:szCs w:val="22"/>
          <w:lang w:val="en-US" w:eastAsia="en-US"/>
        </w:rPr>
        <w:t>First Report of Neofusicoccum batangarum as causal agent of bleeding cankers and decline of cactus pear (Opuntia ficus-indica) plantings in minor islands of Sicily.</w:t>
      </w:r>
      <w:r w:rsidRPr="008946BC">
        <w:rPr>
          <w:spacing w:val="40"/>
          <w:szCs w:val="22"/>
          <w:lang w:val="en-US" w:eastAsia="en-US"/>
        </w:rPr>
        <w:t xml:space="preserve"> </w:t>
      </w:r>
      <w:r w:rsidRPr="008946BC">
        <w:rPr>
          <w:szCs w:val="22"/>
          <w:lang w:val="en-US" w:eastAsia="en-US"/>
        </w:rPr>
        <w:t xml:space="preserve">Plant Disease,102: 445. </w:t>
      </w:r>
      <w:bookmarkStart w:id="6" w:name="_Hlk230772162"/>
      <w:r w:rsidRPr="008946BC">
        <w:rPr>
          <w:color w:val="0563C1"/>
          <w:sz w:val="22"/>
          <w:szCs w:val="22"/>
          <w:u w:val="single"/>
          <w:lang w:val="en-US" w:eastAsia="en-US"/>
        </w:rPr>
        <w:t>https://doi.org/</w:t>
      </w:r>
      <w:bookmarkEnd w:id="6"/>
      <w:r w:rsidRPr="008946BC">
        <w:rPr>
          <w:color w:val="0563C1"/>
          <w:sz w:val="22"/>
          <w:szCs w:val="22"/>
          <w:u w:val="single"/>
          <w:lang w:val="en-US" w:eastAsia="en-US"/>
        </w:rPr>
        <w:t>10.1094/PDIS-07-17-1039-PDN</w:t>
      </w:r>
    </w:p>
    <w:p w:rsidR="008946BC" w:rsidRPr="008946BC" w:rsidRDefault="008946BC" w:rsidP="008946BC">
      <w:pPr>
        <w:widowControl w:val="0"/>
        <w:numPr>
          <w:ilvl w:val="0"/>
          <w:numId w:val="4"/>
        </w:numPr>
        <w:tabs>
          <w:tab w:val="left" w:pos="486"/>
        </w:tabs>
        <w:autoSpaceDE w:val="0"/>
        <w:autoSpaceDN w:val="0"/>
        <w:spacing w:before="121" w:line="360" w:lineRule="auto"/>
        <w:ind w:right="302"/>
        <w:jc w:val="both"/>
        <w:rPr>
          <w:szCs w:val="22"/>
          <w:lang w:val="en-US" w:eastAsia="en-US"/>
        </w:rPr>
      </w:pPr>
      <w:r w:rsidRPr="008946BC">
        <w:rPr>
          <w:szCs w:val="22"/>
          <w:lang w:eastAsia="en-US"/>
        </w:rPr>
        <w:t xml:space="preserve">Pane A., Faedda R., Granata G., Puglisi I., Aloi F., La Spada F., Evoli M., Stracquadanio C., Cacciola S.O. (2018). </w:t>
      </w:r>
      <w:r w:rsidRPr="008946BC">
        <w:rPr>
          <w:szCs w:val="22"/>
          <w:lang w:val="en-US" w:eastAsia="en-US"/>
        </w:rPr>
        <w:t xml:space="preserve">First Report of Root and Basal Stem Rot Caused by Phytophthora cryptogea and P. inundata on Dwarf Banana (Musa acuminata) in Italy. </w:t>
      </w:r>
      <w:r w:rsidRPr="008946BC">
        <w:rPr>
          <w:i/>
          <w:szCs w:val="22"/>
          <w:lang w:val="en-US" w:eastAsia="en-US"/>
        </w:rPr>
        <w:t>Plant Disease</w:t>
      </w:r>
      <w:r w:rsidRPr="008946BC">
        <w:rPr>
          <w:szCs w:val="22"/>
          <w:lang w:val="en-US" w:eastAsia="en-US"/>
        </w:rPr>
        <w:t xml:space="preserve">, 102: 684. </w:t>
      </w:r>
      <w:r w:rsidRPr="008946BC">
        <w:rPr>
          <w:color w:val="0563C1"/>
          <w:sz w:val="22"/>
          <w:szCs w:val="22"/>
          <w:u w:val="single"/>
          <w:lang w:val="en-US" w:eastAsia="en-US"/>
        </w:rPr>
        <w:t>https://doi.org/10.1094/pdis-08-17-1280-pdn.</w:t>
      </w:r>
    </w:p>
    <w:p w:rsidR="008946BC" w:rsidRPr="008946BC" w:rsidRDefault="008946BC" w:rsidP="008946BC">
      <w:pPr>
        <w:widowControl w:val="0"/>
        <w:numPr>
          <w:ilvl w:val="0"/>
          <w:numId w:val="4"/>
        </w:numPr>
        <w:tabs>
          <w:tab w:val="left" w:pos="486"/>
        </w:tabs>
        <w:autoSpaceDE w:val="0"/>
        <w:autoSpaceDN w:val="0"/>
        <w:spacing w:before="120" w:line="360" w:lineRule="auto"/>
        <w:ind w:right="300"/>
        <w:jc w:val="both"/>
        <w:rPr>
          <w:szCs w:val="22"/>
          <w:lang w:val="en-US" w:eastAsia="en-US"/>
        </w:rPr>
      </w:pPr>
      <w:r w:rsidRPr="008946BC">
        <w:rPr>
          <w:szCs w:val="22"/>
          <w:lang w:eastAsia="en-US"/>
        </w:rPr>
        <w:t xml:space="preserve">Cacciola S.O., Lima G., Magnano di San Lio G., Camele I., Melissano L.I., Puglisi I., Pane A., Agosteo G. E., Prudente L., Frisullo S. (2018). </w:t>
      </w:r>
      <w:r w:rsidRPr="008946BC">
        <w:rPr>
          <w:szCs w:val="22"/>
          <w:lang w:val="en-US" w:eastAsia="en-US"/>
        </w:rPr>
        <w:t>Phytophthora cinnamomi</w:t>
      </w:r>
      <w:r w:rsidRPr="008946BC">
        <w:rPr>
          <w:spacing w:val="40"/>
          <w:szCs w:val="22"/>
          <w:lang w:val="en-US" w:eastAsia="en-US"/>
        </w:rPr>
        <w:t xml:space="preserve"> </w:t>
      </w:r>
      <w:r w:rsidRPr="008946BC">
        <w:rPr>
          <w:szCs w:val="22"/>
          <w:lang w:val="en-US" w:eastAsia="en-US"/>
        </w:rPr>
        <w:t>involved in the decline of holm oak (Quercus ilex) stands in Southern Italy. Forest Science, 64, (3): 290–298</w:t>
      </w:r>
      <w:r w:rsidRPr="008946BC">
        <w:rPr>
          <w:color w:val="0563C1"/>
          <w:sz w:val="22"/>
          <w:szCs w:val="22"/>
          <w:u w:val="single"/>
          <w:lang w:val="en-US" w:eastAsia="en-US"/>
        </w:rPr>
        <w:t>. https://doi.org/10.1093/forsci/fxx010.</w:t>
      </w:r>
    </w:p>
    <w:p w:rsidR="008946BC" w:rsidRPr="008946BC" w:rsidRDefault="008946BC" w:rsidP="008946BC">
      <w:pPr>
        <w:widowControl w:val="0"/>
        <w:numPr>
          <w:ilvl w:val="0"/>
          <w:numId w:val="4"/>
        </w:numPr>
        <w:tabs>
          <w:tab w:val="left" w:pos="486"/>
        </w:tabs>
        <w:autoSpaceDE w:val="0"/>
        <w:autoSpaceDN w:val="0"/>
        <w:spacing w:before="120" w:line="360" w:lineRule="auto"/>
        <w:ind w:right="301"/>
        <w:jc w:val="both"/>
        <w:rPr>
          <w:szCs w:val="22"/>
          <w:lang w:val="en-US" w:eastAsia="en-US"/>
        </w:rPr>
      </w:pPr>
      <w:r w:rsidRPr="008946BC">
        <w:rPr>
          <w:szCs w:val="22"/>
          <w:lang w:eastAsia="en-US"/>
        </w:rPr>
        <w:t xml:space="preserve">La Spada F., Aloi F., Pane A., Cacciola S.O. (2018). </w:t>
      </w:r>
      <w:r w:rsidRPr="008946BC">
        <w:rPr>
          <w:szCs w:val="22"/>
          <w:lang w:val="en-US" w:eastAsia="en-US"/>
        </w:rPr>
        <w:t>Diversity and distribution of Phytophthora species in Protected Natural Areas of Sicily, southern Italy. Pp. 258. In: Proceedings of International Congress of Plant Pathology (ICPP): Plant Health in A Global Economy, Boston 29 July- 3 August, 2018. Phytopathology, 108, (10):</w:t>
      </w:r>
      <w:r w:rsidRPr="008946BC">
        <w:rPr>
          <w:spacing w:val="40"/>
          <w:szCs w:val="22"/>
          <w:lang w:val="en-US" w:eastAsia="en-US"/>
        </w:rPr>
        <w:t xml:space="preserve"> </w:t>
      </w:r>
      <w:r w:rsidRPr="008946BC">
        <w:rPr>
          <w:szCs w:val="22"/>
          <w:lang w:val="en-US" w:eastAsia="en-US"/>
        </w:rPr>
        <w:t>Supplement S.</w:t>
      </w:r>
    </w:p>
    <w:p w:rsidR="008946BC" w:rsidRPr="008946BC" w:rsidRDefault="008946BC" w:rsidP="008946BC">
      <w:pPr>
        <w:widowControl w:val="0"/>
        <w:numPr>
          <w:ilvl w:val="0"/>
          <w:numId w:val="4"/>
        </w:numPr>
        <w:tabs>
          <w:tab w:val="left" w:pos="486"/>
        </w:tabs>
        <w:autoSpaceDE w:val="0"/>
        <w:autoSpaceDN w:val="0"/>
        <w:spacing w:before="120" w:line="360" w:lineRule="auto"/>
        <w:ind w:right="297"/>
        <w:jc w:val="both"/>
        <w:rPr>
          <w:szCs w:val="22"/>
          <w:lang w:val="en-US" w:eastAsia="en-US"/>
        </w:rPr>
      </w:pPr>
      <w:r w:rsidRPr="008946BC">
        <w:rPr>
          <w:szCs w:val="22"/>
          <w:lang w:eastAsia="en-US"/>
        </w:rPr>
        <w:t xml:space="preserve">Jung T., La Spada F., Pane A., Aloi F., Evoli M., Horta Jung M., Scanu B., Faedda R., Rizza C., Puglisi I., Magnano di San Lio G., Schena L., Cacciola S.O. (2019). </w:t>
      </w:r>
      <w:r w:rsidRPr="008946BC">
        <w:rPr>
          <w:szCs w:val="22"/>
          <w:lang w:val="en-US" w:eastAsia="en-US"/>
        </w:rPr>
        <w:t>Diversity and distribution of Phytophthora species in Protected Natural Areas in Sicily. 9th Meeting</w:t>
      </w:r>
    </w:p>
    <w:p w:rsidR="008946BC" w:rsidRPr="008946BC" w:rsidRDefault="008946BC" w:rsidP="008946BC">
      <w:pPr>
        <w:widowControl w:val="0"/>
        <w:numPr>
          <w:ilvl w:val="1"/>
          <w:numId w:val="4"/>
        </w:numPr>
        <w:tabs>
          <w:tab w:val="left" w:pos="631"/>
        </w:tabs>
        <w:autoSpaceDE w:val="0"/>
        <w:autoSpaceDN w:val="0"/>
        <w:spacing w:before="1"/>
        <w:ind w:left="631" w:hanging="145"/>
        <w:jc w:val="both"/>
        <w:rPr>
          <w:szCs w:val="22"/>
          <w:lang w:val="en-US" w:eastAsia="en-US"/>
        </w:rPr>
      </w:pPr>
      <w:r w:rsidRPr="008946BC">
        <w:rPr>
          <w:szCs w:val="22"/>
          <w:lang w:val="en-US" w:eastAsia="en-US"/>
        </w:rPr>
        <w:t>IUFRO -</w:t>
      </w:r>
      <w:r w:rsidRPr="008946BC">
        <w:rPr>
          <w:spacing w:val="3"/>
          <w:szCs w:val="22"/>
          <w:lang w:val="en-US" w:eastAsia="en-US"/>
        </w:rPr>
        <w:t xml:space="preserve"> </w:t>
      </w:r>
      <w:r w:rsidRPr="008946BC">
        <w:rPr>
          <w:szCs w:val="22"/>
          <w:lang w:val="en-US" w:eastAsia="en-US"/>
        </w:rPr>
        <w:t>Working Party</w:t>
      </w:r>
      <w:r w:rsidRPr="008946BC">
        <w:rPr>
          <w:spacing w:val="1"/>
          <w:szCs w:val="22"/>
          <w:lang w:val="en-US" w:eastAsia="en-US"/>
        </w:rPr>
        <w:t xml:space="preserve"> </w:t>
      </w:r>
      <w:r w:rsidRPr="008946BC">
        <w:rPr>
          <w:szCs w:val="22"/>
          <w:lang w:val="en-US" w:eastAsia="en-US"/>
        </w:rPr>
        <w:t>7.02.09</w:t>
      </w:r>
      <w:r w:rsidRPr="008946BC">
        <w:rPr>
          <w:spacing w:val="7"/>
          <w:szCs w:val="22"/>
          <w:lang w:val="en-US" w:eastAsia="en-US"/>
        </w:rPr>
        <w:t xml:space="preserve"> </w:t>
      </w:r>
      <w:r w:rsidRPr="008946BC">
        <w:rPr>
          <w:szCs w:val="22"/>
          <w:lang w:val="en-US" w:eastAsia="en-US"/>
        </w:rPr>
        <w:t>-</w:t>
      </w:r>
      <w:r w:rsidRPr="008946BC">
        <w:rPr>
          <w:spacing w:val="3"/>
          <w:szCs w:val="22"/>
          <w:lang w:val="en-US" w:eastAsia="en-US"/>
        </w:rPr>
        <w:t xml:space="preserve"> </w:t>
      </w:r>
      <w:r w:rsidRPr="008946BC">
        <w:rPr>
          <w:szCs w:val="22"/>
          <w:lang w:val="en-US" w:eastAsia="en-US"/>
        </w:rPr>
        <w:t>Phytophthora</w:t>
      </w:r>
      <w:r w:rsidRPr="008946BC">
        <w:rPr>
          <w:spacing w:val="3"/>
          <w:szCs w:val="22"/>
          <w:lang w:val="en-US" w:eastAsia="en-US"/>
        </w:rPr>
        <w:t xml:space="preserve"> </w:t>
      </w:r>
      <w:r w:rsidRPr="008946BC">
        <w:rPr>
          <w:szCs w:val="22"/>
          <w:lang w:val="en-US" w:eastAsia="en-US"/>
        </w:rPr>
        <w:t>in</w:t>
      </w:r>
      <w:r w:rsidRPr="008946BC">
        <w:rPr>
          <w:spacing w:val="4"/>
          <w:szCs w:val="22"/>
          <w:lang w:val="en-US" w:eastAsia="en-US"/>
        </w:rPr>
        <w:t xml:space="preserve"> </w:t>
      </w:r>
      <w:r w:rsidRPr="008946BC">
        <w:rPr>
          <w:szCs w:val="22"/>
          <w:lang w:val="en-US" w:eastAsia="en-US"/>
        </w:rPr>
        <w:t>Forests</w:t>
      </w:r>
      <w:r w:rsidRPr="008946BC">
        <w:rPr>
          <w:spacing w:val="5"/>
          <w:szCs w:val="22"/>
          <w:lang w:val="en-US" w:eastAsia="en-US"/>
        </w:rPr>
        <w:t xml:space="preserve"> </w:t>
      </w:r>
      <w:r w:rsidRPr="008946BC">
        <w:rPr>
          <w:szCs w:val="22"/>
          <w:lang w:val="en-US" w:eastAsia="en-US"/>
        </w:rPr>
        <w:t>and</w:t>
      </w:r>
      <w:r w:rsidRPr="008946BC">
        <w:rPr>
          <w:spacing w:val="3"/>
          <w:szCs w:val="22"/>
          <w:lang w:val="en-US" w:eastAsia="en-US"/>
        </w:rPr>
        <w:t xml:space="preserve"> </w:t>
      </w:r>
      <w:r w:rsidRPr="008946BC">
        <w:rPr>
          <w:szCs w:val="22"/>
          <w:lang w:val="en-US" w:eastAsia="en-US"/>
        </w:rPr>
        <w:t>Natural</w:t>
      </w:r>
      <w:r w:rsidRPr="008946BC">
        <w:rPr>
          <w:spacing w:val="4"/>
          <w:szCs w:val="22"/>
          <w:lang w:val="en-US" w:eastAsia="en-US"/>
        </w:rPr>
        <w:t xml:space="preserve"> </w:t>
      </w:r>
      <w:r w:rsidRPr="008946BC">
        <w:rPr>
          <w:szCs w:val="22"/>
          <w:lang w:val="en-US" w:eastAsia="en-US"/>
        </w:rPr>
        <w:t>Ecosystems.</w:t>
      </w:r>
      <w:r w:rsidRPr="008946BC">
        <w:rPr>
          <w:spacing w:val="7"/>
          <w:szCs w:val="22"/>
          <w:lang w:val="en-US" w:eastAsia="en-US"/>
        </w:rPr>
        <w:t xml:space="preserve"> </w:t>
      </w:r>
      <w:r w:rsidRPr="008946BC">
        <w:rPr>
          <w:szCs w:val="22"/>
          <w:lang w:val="en-US" w:eastAsia="en-US"/>
        </w:rPr>
        <w:t>17</w:t>
      </w:r>
      <w:r w:rsidRPr="008946BC">
        <w:rPr>
          <w:spacing w:val="6"/>
          <w:szCs w:val="22"/>
          <w:lang w:val="en-US" w:eastAsia="en-US"/>
        </w:rPr>
        <w:t xml:space="preserve"> </w:t>
      </w:r>
      <w:r w:rsidRPr="008946BC">
        <w:rPr>
          <w:spacing w:val="-10"/>
          <w:szCs w:val="22"/>
          <w:lang w:val="en-US" w:eastAsia="en-US"/>
        </w:rPr>
        <w:t>-</w:t>
      </w:r>
    </w:p>
    <w:p w:rsidR="008946BC" w:rsidRPr="008946BC" w:rsidRDefault="008946BC" w:rsidP="008946BC">
      <w:pPr>
        <w:widowControl w:val="0"/>
        <w:autoSpaceDE w:val="0"/>
        <w:autoSpaceDN w:val="0"/>
        <w:spacing w:before="137" w:line="362" w:lineRule="auto"/>
        <w:ind w:right="297"/>
        <w:jc w:val="both"/>
        <w:rPr>
          <w:szCs w:val="24"/>
          <w:lang w:val="en-US" w:eastAsia="en-US"/>
        </w:rPr>
      </w:pPr>
      <w:r w:rsidRPr="008946BC">
        <w:rPr>
          <w:szCs w:val="24"/>
          <w:lang w:eastAsia="en-US"/>
        </w:rPr>
        <w:t xml:space="preserve">26 October 2019. La Maddalena, Sardinia, Italy. </w:t>
      </w:r>
      <w:r w:rsidRPr="008946BC">
        <w:rPr>
          <w:szCs w:val="24"/>
          <w:lang w:val="en-US" w:eastAsia="en-US"/>
        </w:rPr>
        <w:t xml:space="preserve">Forests, 10: 259. </w:t>
      </w:r>
      <w:r w:rsidRPr="008946BC">
        <w:rPr>
          <w:color w:val="0563C1"/>
          <w:sz w:val="22"/>
          <w:szCs w:val="22"/>
          <w:u w:val="single"/>
          <w:lang w:val="en-US" w:eastAsia="en-US"/>
        </w:rPr>
        <w:t>https://doi.org/10.3390/f10030259</w:t>
      </w:r>
    </w:p>
    <w:p w:rsidR="008946BC" w:rsidRPr="008946BC" w:rsidRDefault="008946BC" w:rsidP="008946BC">
      <w:pPr>
        <w:widowControl w:val="0"/>
        <w:numPr>
          <w:ilvl w:val="0"/>
          <w:numId w:val="4"/>
        </w:numPr>
        <w:tabs>
          <w:tab w:val="left" w:pos="486"/>
        </w:tabs>
        <w:autoSpaceDE w:val="0"/>
        <w:autoSpaceDN w:val="0"/>
        <w:spacing w:before="115" w:line="360" w:lineRule="auto"/>
        <w:ind w:right="301"/>
        <w:jc w:val="both"/>
        <w:rPr>
          <w:szCs w:val="22"/>
          <w:lang w:val="en-US" w:eastAsia="en-US"/>
        </w:rPr>
      </w:pPr>
      <w:r w:rsidRPr="008946BC">
        <w:rPr>
          <w:szCs w:val="22"/>
          <w:lang w:eastAsia="en-US"/>
        </w:rPr>
        <w:t xml:space="preserve">La Spada F., Aloi F., Riolo M., Pane A., Evoli M., Faedda R., Cacciola S.O. (2019). </w:t>
      </w:r>
      <w:r w:rsidRPr="008946BC">
        <w:rPr>
          <w:szCs w:val="22"/>
          <w:lang w:val="en-US" w:eastAsia="en-US"/>
        </w:rPr>
        <w:t>Recovery of Phytophthora parvispora from a Sicilian riparian ecosystem. 9th Meeting - IUFRO - Working Party 7.02.09 - Phytophthora in Forests and Natural Ecosystems. 17 - 26</w:t>
      </w:r>
      <w:r w:rsidRPr="008946BC">
        <w:rPr>
          <w:spacing w:val="-2"/>
          <w:szCs w:val="22"/>
          <w:lang w:val="en-US" w:eastAsia="en-US"/>
        </w:rPr>
        <w:t xml:space="preserve"> </w:t>
      </w:r>
      <w:r w:rsidRPr="008946BC">
        <w:rPr>
          <w:szCs w:val="22"/>
          <w:lang w:val="en-US" w:eastAsia="en-US"/>
        </w:rPr>
        <w:t>October</w:t>
      </w:r>
      <w:r w:rsidRPr="008946BC">
        <w:rPr>
          <w:spacing w:val="-4"/>
          <w:szCs w:val="22"/>
          <w:lang w:val="en-US" w:eastAsia="en-US"/>
        </w:rPr>
        <w:t xml:space="preserve"> </w:t>
      </w:r>
      <w:r w:rsidRPr="008946BC">
        <w:rPr>
          <w:szCs w:val="22"/>
          <w:lang w:val="en-US" w:eastAsia="en-US"/>
        </w:rPr>
        <w:t>2019. La</w:t>
      </w:r>
      <w:r w:rsidRPr="008946BC">
        <w:rPr>
          <w:spacing w:val="-1"/>
          <w:szCs w:val="22"/>
          <w:lang w:val="en-US" w:eastAsia="en-US"/>
        </w:rPr>
        <w:t xml:space="preserve"> </w:t>
      </w:r>
      <w:r w:rsidRPr="008946BC">
        <w:rPr>
          <w:szCs w:val="22"/>
          <w:lang w:val="en-US" w:eastAsia="en-US"/>
        </w:rPr>
        <w:t>Maddalena,</w:t>
      </w:r>
      <w:r w:rsidRPr="008946BC">
        <w:rPr>
          <w:spacing w:val="-2"/>
          <w:szCs w:val="22"/>
          <w:lang w:val="en-US" w:eastAsia="en-US"/>
        </w:rPr>
        <w:t xml:space="preserve"> </w:t>
      </w:r>
      <w:r w:rsidRPr="008946BC">
        <w:rPr>
          <w:szCs w:val="22"/>
          <w:lang w:val="en-US" w:eastAsia="en-US"/>
        </w:rPr>
        <w:t>Sardinia, Italy</w:t>
      </w:r>
      <w:r w:rsidRPr="008946BC">
        <w:rPr>
          <w:i/>
          <w:szCs w:val="22"/>
          <w:lang w:val="en-US" w:eastAsia="en-US"/>
        </w:rPr>
        <w:t>.</w:t>
      </w:r>
      <w:r w:rsidRPr="008946BC">
        <w:rPr>
          <w:i/>
          <w:spacing w:val="-2"/>
          <w:szCs w:val="22"/>
          <w:lang w:val="en-US" w:eastAsia="en-US"/>
        </w:rPr>
        <w:t xml:space="preserve"> </w:t>
      </w:r>
      <w:r w:rsidRPr="008946BC">
        <w:rPr>
          <w:i/>
          <w:szCs w:val="22"/>
          <w:lang w:val="en-US" w:eastAsia="en-US"/>
        </w:rPr>
        <w:t>Journal</w:t>
      </w:r>
      <w:r w:rsidRPr="008946BC">
        <w:rPr>
          <w:i/>
          <w:spacing w:val="-2"/>
          <w:szCs w:val="22"/>
          <w:lang w:val="en-US" w:eastAsia="en-US"/>
        </w:rPr>
        <w:t xml:space="preserve"> </w:t>
      </w:r>
      <w:r w:rsidRPr="008946BC">
        <w:rPr>
          <w:i/>
          <w:szCs w:val="22"/>
          <w:lang w:val="en-US" w:eastAsia="en-US"/>
        </w:rPr>
        <w:t>of</w:t>
      </w:r>
      <w:r w:rsidRPr="008946BC">
        <w:rPr>
          <w:i/>
          <w:spacing w:val="-2"/>
          <w:szCs w:val="22"/>
          <w:lang w:val="en-US" w:eastAsia="en-US"/>
        </w:rPr>
        <w:t xml:space="preserve"> </w:t>
      </w:r>
      <w:r w:rsidRPr="008946BC">
        <w:rPr>
          <w:i/>
          <w:szCs w:val="22"/>
          <w:lang w:val="en-US" w:eastAsia="en-US"/>
        </w:rPr>
        <w:t>Plant</w:t>
      </w:r>
      <w:r w:rsidRPr="008946BC">
        <w:rPr>
          <w:i/>
          <w:spacing w:val="-2"/>
          <w:szCs w:val="22"/>
          <w:lang w:val="en-US" w:eastAsia="en-US"/>
        </w:rPr>
        <w:t xml:space="preserve"> </w:t>
      </w:r>
      <w:r w:rsidRPr="008946BC">
        <w:rPr>
          <w:i/>
          <w:szCs w:val="22"/>
          <w:lang w:val="en-US" w:eastAsia="en-US"/>
        </w:rPr>
        <w:t>Pathology</w:t>
      </w:r>
      <w:r w:rsidRPr="008946BC">
        <w:rPr>
          <w:szCs w:val="22"/>
          <w:lang w:val="en-US" w:eastAsia="en-US"/>
        </w:rPr>
        <w:t>, 101,</w:t>
      </w:r>
      <w:r w:rsidRPr="008946BC">
        <w:rPr>
          <w:spacing w:val="-2"/>
          <w:szCs w:val="22"/>
          <w:lang w:val="en-US" w:eastAsia="en-US"/>
        </w:rPr>
        <w:t xml:space="preserve"> </w:t>
      </w:r>
      <w:r w:rsidRPr="008946BC">
        <w:rPr>
          <w:szCs w:val="22"/>
          <w:lang w:val="en-US" w:eastAsia="en-US"/>
        </w:rPr>
        <w:t>(4):</w:t>
      </w:r>
      <w:r w:rsidRPr="008946BC">
        <w:rPr>
          <w:spacing w:val="-2"/>
          <w:szCs w:val="22"/>
          <w:lang w:val="en-US" w:eastAsia="en-US"/>
        </w:rPr>
        <w:t xml:space="preserve"> </w:t>
      </w:r>
      <w:r w:rsidRPr="008946BC">
        <w:rPr>
          <w:szCs w:val="22"/>
          <w:lang w:val="en-US" w:eastAsia="en-US"/>
        </w:rPr>
        <w:t>829.</w:t>
      </w:r>
    </w:p>
    <w:p w:rsidR="008946BC" w:rsidRPr="008946BC" w:rsidRDefault="008946BC" w:rsidP="008946BC">
      <w:pPr>
        <w:widowControl w:val="0"/>
        <w:autoSpaceDE w:val="0"/>
        <w:autoSpaceDN w:val="0"/>
        <w:spacing w:before="120" w:line="360" w:lineRule="auto"/>
        <w:ind w:right="301"/>
        <w:jc w:val="both"/>
        <w:rPr>
          <w:szCs w:val="22"/>
          <w:lang w:val="en-US" w:eastAsia="en-US"/>
        </w:rPr>
        <w:sectPr w:rsidR="008946BC" w:rsidRPr="008946BC">
          <w:pgSz w:w="11910" w:h="16840"/>
          <w:pgMar w:top="1320" w:right="992" w:bottom="280" w:left="1417" w:header="720" w:footer="720" w:gutter="0"/>
          <w:cols w:space="720"/>
        </w:sectPr>
      </w:pPr>
    </w:p>
    <w:p w:rsidR="008946BC" w:rsidRPr="008946BC" w:rsidRDefault="008946BC" w:rsidP="008946BC">
      <w:pPr>
        <w:widowControl w:val="0"/>
        <w:numPr>
          <w:ilvl w:val="0"/>
          <w:numId w:val="4"/>
        </w:numPr>
        <w:tabs>
          <w:tab w:val="left" w:pos="486"/>
        </w:tabs>
        <w:autoSpaceDE w:val="0"/>
        <w:autoSpaceDN w:val="0"/>
        <w:spacing w:before="76" w:line="360" w:lineRule="auto"/>
        <w:ind w:right="302"/>
        <w:jc w:val="both"/>
        <w:rPr>
          <w:szCs w:val="22"/>
          <w:lang w:val="en-US" w:eastAsia="en-US"/>
        </w:rPr>
      </w:pPr>
      <w:r w:rsidRPr="008946BC">
        <w:rPr>
          <w:szCs w:val="22"/>
          <w:lang w:eastAsia="en-US"/>
        </w:rPr>
        <w:lastRenderedPageBreak/>
        <w:t>Riolo M., Schena L., Aloi F., Santilli E., Ruano-Rosa D., Agosteo G.E., Pane A., La</w:t>
      </w:r>
      <w:r w:rsidRPr="008946BC">
        <w:rPr>
          <w:spacing w:val="40"/>
          <w:szCs w:val="22"/>
          <w:lang w:eastAsia="en-US"/>
        </w:rPr>
        <w:t xml:space="preserve"> </w:t>
      </w:r>
      <w:r w:rsidRPr="008946BC">
        <w:rPr>
          <w:szCs w:val="22"/>
          <w:lang w:eastAsia="en-US"/>
        </w:rPr>
        <w:t xml:space="preserve">Spada F., Cacciola S.O. (2019). </w:t>
      </w:r>
      <w:r w:rsidRPr="008946BC">
        <w:rPr>
          <w:szCs w:val="22"/>
          <w:lang w:val="en-US" w:eastAsia="en-US"/>
        </w:rPr>
        <w:t>Phytophthora oleae a widespread species in soil of olive (Olea</w:t>
      </w:r>
      <w:r w:rsidRPr="008946BC">
        <w:rPr>
          <w:spacing w:val="-3"/>
          <w:szCs w:val="22"/>
          <w:lang w:val="en-US" w:eastAsia="en-US"/>
        </w:rPr>
        <w:t xml:space="preserve"> </w:t>
      </w:r>
      <w:r w:rsidRPr="008946BC">
        <w:rPr>
          <w:szCs w:val="22"/>
          <w:lang w:val="en-US" w:eastAsia="en-US"/>
        </w:rPr>
        <w:t>europaea)</w:t>
      </w:r>
      <w:r w:rsidRPr="008946BC">
        <w:rPr>
          <w:spacing w:val="-3"/>
          <w:szCs w:val="22"/>
          <w:lang w:val="en-US" w:eastAsia="en-US"/>
        </w:rPr>
        <w:t xml:space="preserve"> </w:t>
      </w:r>
      <w:r w:rsidRPr="008946BC">
        <w:rPr>
          <w:szCs w:val="22"/>
          <w:lang w:val="en-US" w:eastAsia="en-US"/>
        </w:rPr>
        <w:t>orchards</w:t>
      </w:r>
      <w:r w:rsidRPr="008946BC">
        <w:rPr>
          <w:spacing w:val="-2"/>
          <w:szCs w:val="22"/>
          <w:lang w:val="en-US" w:eastAsia="en-US"/>
        </w:rPr>
        <w:t xml:space="preserve"> </w:t>
      </w:r>
      <w:r w:rsidRPr="008946BC">
        <w:rPr>
          <w:szCs w:val="22"/>
          <w:lang w:val="en-US" w:eastAsia="en-US"/>
        </w:rPr>
        <w:t>in</w:t>
      </w:r>
      <w:r w:rsidRPr="008946BC">
        <w:rPr>
          <w:spacing w:val="-3"/>
          <w:szCs w:val="22"/>
          <w:lang w:val="en-US" w:eastAsia="en-US"/>
        </w:rPr>
        <w:t xml:space="preserve"> </w:t>
      </w:r>
      <w:r w:rsidRPr="008946BC">
        <w:rPr>
          <w:szCs w:val="22"/>
          <w:lang w:val="en-US" w:eastAsia="en-US"/>
        </w:rPr>
        <w:t>Southern</w:t>
      </w:r>
      <w:r w:rsidRPr="008946BC">
        <w:rPr>
          <w:spacing w:val="-1"/>
          <w:szCs w:val="22"/>
          <w:lang w:val="en-US" w:eastAsia="en-US"/>
        </w:rPr>
        <w:t xml:space="preserve"> </w:t>
      </w:r>
      <w:r w:rsidRPr="008946BC">
        <w:rPr>
          <w:szCs w:val="22"/>
          <w:lang w:val="en-US" w:eastAsia="en-US"/>
        </w:rPr>
        <w:t>Italy.</w:t>
      </w:r>
      <w:r w:rsidRPr="008946BC">
        <w:rPr>
          <w:spacing w:val="-3"/>
          <w:szCs w:val="22"/>
          <w:lang w:val="en-US" w:eastAsia="en-US"/>
        </w:rPr>
        <w:t xml:space="preserve"> </w:t>
      </w:r>
      <w:r w:rsidRPr="008946BC">
        <w:rPr>
          <w:szCs w:val="22"/>
          <w:lang w:val="en-US" w:eastAsia="en-US"/>
        </w:rPr>
        <w:t>9th</w:t>
      </w:r>
      <w:r w:rsidRPr="008946BC">
        <w:rPr>
          <w:spacing w:val="-3"/>
          <w:szCs w:val="22"/>
          <w:lang w:val="en-US" w:eastAsia="en-US"/>
        </w:rPr>
        <w:t xml:space="preserve"> </w:t>
      </w:r>
      <w:r w:rsidRPr="008946BC">
        <w:rPr>
          <w:szCs w:val="22"/>
          <w:lang w:val="en-US" w:eastAsia="en-US"/>
        </w:rPr>
        <w:t>Meeting -</w:t>
      </w:r>
      <w:r w:rsidRPr="008946BC">
        <w:rPr>
          <w:spacing w:val="-2"/>
          <w:szCs w:val="22"/>
          <w:lang w:val="en-US" w:eastAsia="en-US"/>
        </w:rPr>
        <w:t xml:space="preserve"> </w:t>
      </w:r>
      <w:r w:rsidRPr="008946BC">
        <w:rPr>
          <w:szCs w:val="22"/>
          <w:lang w:val="en-US" w:eastAsia="en-US"/>
        </w:rPr>
        <w:t>IUFRO</w:t>
      </w:r>
      <w:r w:rsidRPr="008946BC">
        <w:rPr>
          <w:spacing w:val="-4"/>
          <w:szCs w:val="22"/>
          <w:lang w:val="en-US" w:eastAsia="en-US"/>
        </w:rPr>
        <w:t xml:space="preserve"> </w:t>
      </w:r>
      <w:r w:rsidRPr="008946BC">
        <w:rPr>
          <w:szCs w:val="22"/>
          <w:lang w:val="en-US" w:eastAsia="en-US"/>
        </w:rPr>
        <w:t>-</w:t>
      </w:r>
      <w:r w:rsidRPr="008946BC">
        <w:rPr>
          <w:spacing w:val="-4"/>
          <w:szCs w:val="22"/>
          <w:lang w:val="en-US" w:eastAsia="en-US"/>
        </w:rPr>
        <w:t xml:space="preserve"> </w:t>
      </w:r>
      <w:r w:rsidRPr="008946BC">
        <w:rPr>
          <w:szCs w:val="22"/>
          <w:lang w:val="en-US" w:eastAsia="en-US"/>
        </w:rPr>
        <w:t>Working</w:t>
      </w:r>
      <w:r w:rsidRPr="008946BC">
        <w:rPr>
          <w:spacing w:val="-6"/>
          <w:szCs w:val="22"/>
          <w:lang w:val="en-US" w:eastAsia="en-US"/>
        </w:rPr>
        <w:t xml:space="preserve"> </w:t>
      </w:r>
      <w:r w:rsidRPr="008946BC">
        <w:rPr>
          <w:szCs w:val="22"/>
          <w:lang w:val="en-US" w:eastAsia="en-US"/>
        </w:rPr>
        <w:t>Party</w:t>
      </w:r>
      <w:r w:rsidRPr="008946BC">
        <w:rPr>
          <w:spacing w:val="-8"/>
          <w:szCs w:val="22"/>
          <w:lang w:val="en-US" w:eastAsia="en-US"/>
        </w:rPr>
        <w:t xml:space="preserve"> </w:t>
      </w:r>
      <w:r w:rsidRPr="008946BC">
        <w:rPr>
          <w:szCs w:val="22"/>
          <w:lang w:val="en-US" w:eastAsia="en-US"/>
        </w:rPr>
        <w:t xml:space="preserve">7.02.09 Phytophthora in Forests and Natural Ecosystems. </w:t>
      </w:r>
      <w:r w:rsidRPr="008946BC">
        <w:rPr>
          <w:szCs w:val="22"/>
          <w:lang w:eastAsia="en-US"/>
        </w:rPr>
        <w:t>17 - 26 October 2019, La Maddalena, Sardinia, Italy.</w:t>
      </w:r>
    </w:p>
    <w:p w:rsidR="008946BC" w:rsidRPr="008946BC" w:rsidRDefault="008946BC" w:rsidP="008946BC">
      <w:pPr>
        <w:widowControl w:val="0"/>
        <w:numPr>
          <w:ilvl w:val="0"/>
          <w:numId w:val="4"/>
        </w:numPr>
        <w:tabs>
          <w:tab w:val="left" w:pos="486"/>
        </w:tabs>
        <w:autoSpaceDE w:val="0"/>
        <w:autoSpaceDN w:val="0"/>
        <w:spacing w:before="120" w:line="360" w:lineRule="auto"/>
        <w:ind w:right="301"/>
        <w:jc w:val="both"/>
        <w:rPr>
          <w:szCs w:val="22"/>
          <w:lang w:val="en-US" w:eastAsia="en-US"/>
        </w:rPr>
      </w:pPr>
      <w:r w:rsidRPr="008946BC">
        <w:rPr>
          <w:szCs w:val="22"/>
          <w:lang w:eastAsia="en-US"/>
        </w:rPr>
        <w:t xml:space="preserve">Riolo M., Evoli M., Schena L., Aloi F., Santilli E., Ruano-Rosa D., Agosteo G.E., Pane A., La Spada F., Cacciola S.O. (2019). </w:t>
      </w:r>
      <w:r w:rsidRPr="008946BC">
        <w:rPr>
          <w:szCs w:val="22"/>
          <w:lang w:val="en-US" w:eastAsia="en-US"/>
        </w:rPr>
        <w:t xml:space="preserve">Distribution of </w:t>
      </w:r>
      <w:r w:rsidRPr="008946BC">
        <w:rPr>
          <w:i/>
          <w:szCs w:val="22"/>
          <w:lang w:val="en-US" w:eastAsia="en-US"/>
        </w:rPr>
        <w:t>Phytophthora oleae</w:t>
      </w:r>
      <w:r w:rsidRPr="008946BC">
        <w:rPr>
          <w:szCs w:val="22"/>
          <w:lang w:val="en-US" w:eastAsia="en-US"/>
        </w:rPr>
        <w:t xml:space="preserve"> in Southern Italy. </w:t>
      </w:r>
      <w:r w:rsidRPr="008946BC">
        <w:rPr>
          <w:i/>
          <w:szCs w:val="22"/>
          <w:lang w:val="en-US" w:eastAsia="en-US"/>
        </w:rPr>
        <w:t>Journal of Plant Pathology</w:t>
      </w:r>
      <w:r w:rsidRPr="008946BC">
        <w:rPr>
          <w:szCs w:val="22"/>
          <w:lang w:val="en-US" w:eastAsia="en-US"/>
        </w:rPr>
        <w:t>, 101, (4): 842</w:t>
      </w:r>
    </w:p>
    <w:p w:rsidR="008946BC" w:rsidRPr="008946BC" w:rsidRDefault="008946BC" w:rsidP="008946BC">
      <w:pPr>
        <w:widowControl w:val="0"/>
        <w:numPr>
          <w:ilvl w:val="0"/>
          <w:numId w:val="4"/>
        </w:numPr>
        <w:tabs>
          <w:tab w:val="left" w:pos="486"/>
        </w:tabs>
        <w:autoSpaceDE w:val="0"/>
        <w:autoSpaceDN w:val="0"/>
        <w:spacing w:before="119" w:line="360" w:lineRule="auto"/>
        <w:ind w:right="302"/>
        <w:jc w:val="both"/>
        <w:rPr>
          <w:szCs w:val="22"/>
          <w:lang w:val="en-US" w:eastAsia="en-US"/>
        </w:rPr>
      </w:pPr>
      <w:r w:rsidRPr="008946BC">
        <w:rPr>
          <w:szCs w:val="22"/>
          <w:lang w:eastAsia="en-US"/>
        </w:rPr>
        <w:t xml:space="preserve">Aloi F., Pane A., La Spada F., Jung T., Horta Jung M., Evoli M., Riolo M., Ristaino J.B., Schena L., Cacciola S.O. (2019). </w:t>
      </w:r>
      <w:r w:rsidRPr="008946BC">
        <w:rPr>
          <w:szCs w:val="22"/>
          <w:lang w:val="en-US" w:eastAsia="en-US"/>
        </w:rPr>
        <w:t xml:space="preserve">Phytophthora species in rivers and streams of eastern Sicily. XXV National Congress Italian Phytopathological Society. 16 - 18 September 2019. Università degli Studi di Milano, Milan, Italy. </w:t>
      </w:r>
      <w:r w:rsidRPr="008946BC">
        <w:rPr>
          <w:i/>
          <w:szCs w:val="22"/>
          <w:lang w:val="en-US" w:eastAsia="en-US"/>
        </w:rPr>
        <w:t>Journal of Plant Pathology</w:t>
      </w:r>
      <w:r w:rsidRPr="008946BC">
        <w:rPr>
          <w:szCs w:val="22"/>
          <w:lang w:val="en-US" w:eastAsia="en-US"/>
        </w:rPr>
        <w:t xml:space="preserve">, 101, (4): </w:t>
      </w:r>
      <w:r w:rsidRPr="008946BC">
        <w:rPr>
          <w:spacing w:val="-4"/>
          <w:szCs w:val="22"/>
          <w:lang w:val="en-US" w:eastAsia="en-US"/>
        </w:rPr>
        <w:t>812</w:t>
      </w:r>
    </w:p>
    <w:p w:rsidR="008946BC" w:rsidRPr="008946BC" w:rsidRDefault="008946BC" w:rsidP="008946BC">
      <w:pPr>
        <w:widowControl w:val="0"/>
        <w:numPr>
          <w:ilvl w:val="0"/>
          <w:numId w:val="4"/>
        </w:numPr>
        <w:tabs>
          <w:tab w:val="left" w:pos="486"/>
        </w:tabs>
        <w:autoSpaceDE w:val="0"/>
        <w:autoSpaceDN w:val="0"/>
        <w:spacing w:before="122" w:line="360" w:lineRule="auto"/>
        <w:ind w:right="301"/>
        <w:jc w:val="both"/>
        <w:rPr>
          <w:szCs w:val="22"/>
          <w:lang w:val="en-US" w:eastAsia="en-US"/>
        </w:rPr>
      </w:pPr>
      <w:r w:rsidRPr="008946BC">
        <w:rPr>
          <w:szCs w:val="22"/>
          <w:lang w:eastAsia="en-US"/>
        </w:rPr>
        <w:t xml:space="preserve">La Spada F., Stracquadanio C., Riolo M., Cacciola S.O., Pane A. (2020). </w:t>
      </w:r>
      <w:r w:rsidRPr="008946BC">
        <w:rPr>
          <w:szCs w:val="22"/>
          <w:lang w:val="en-US" w:eastAsia="en-US"/>
        </w:rPr>
        <w:t xml:space="preserve">Trichoderma counteracts the challenge of Phytophthora nicotianae infections on tomato by modulating plant defense mechanisms and the expression of CRN, NPP1 and CBEL pathogenic effectors. Frontiers in Plant Science, 11: 1653. </w:t>
      </w:r>
      <w:r w:rsidRPr="008946BC">
        <w:rPr>
          <w:color w:val="0563C1"/>
          <w:sz w:val="22"/>
          <w:szCs w:val="22"/>
          <w:u w:val="single"/>
          <w:lang w:val="en-US" w:eastAsia="en-US"/>
        </w:rPr>
        <w:t>https://doi.org/10.3389/fpls.2020.583539.</w:t>
      </w:r>
    </w:p>
    <w:p w:rsidR="008946BC" w:rsidRPr="008946BC" w:rsidRDefault="008946BC" w:rsidP="008946BC">
      <w:pPr>
        <w:widowControl w:val="0"/>
        <w:numPr>
          <w:ilvl w:val="0"/>
          <w:numId w:val="4"/>
        </w:numPr>
        <w:tabs>
          <w:tab w:val="left" w:pos="486"/>
        </w:tabs>
        <w:autoSpaceDE w:val="0"/>
        <w:autoSpaceDN w:val="0"/>
        <w:spacing w:before="120" w:line="360" w:lineRule="auto"/>
        <w:ind w:right="300"/>
        <w:jc w:val="both"/>
        <w:rPr>
          <w:szCs w:val="22"/>
          <w:lang w:val="en-US" w:eastAsia="en-US"/>
        </w:rPr>
      </w:pPr>
      <w:r w:rsidRPr="008946BC">
        <w:rPr>
          <w:szCs w:val="22"/>
          <w:lang w:eastAsia="en-US"/>
        </w:rPr>
        <w:t xml:space="preserve">Santilli E., Riolo M., La Spada F., Pane A., Cacciola S.O. (2020). </w:t>
      </w:r>
      <w:r w:rsidRPr="008946BC">
        <w:rPr>
          <w:szCs w:val="22"/>
          <w:lang w:val="en-US" w:eastAsia="en-US"/>
        </w:rPr>
        <w:t xml:space="preserve">First report of root rot caused by Phytophthora bilorbang on Olea europaea in Italy. Plants, 9: 826-834. </w:t>
      </w:r>
      <w:bookmarkStart w:id="7" w:name="_Hlk230771946"/>
      <w:r w:rsidRPr="008946BC">
        <w:rPr>
          <w:color w:val="0563C1"/>
          <w:sz w:val="22"/>
          <w:szCs w:val="22"/>
          <w:u w:val="single"/>
          <w:lang w:val="en-US" w:eastAsia="en-US"/>
        </w:rPr>
        <w:t>https://doi.org/</w:t>
      </w:r>
      <w:bookmarkEnd w:id="7"/>
      <w:r w:rsidRPr="008946BC">
        <w:rPr>
          <w:color w:val="0563C1"/>
          <w:sz w:val="22"/>
          <w:szCs w:val="22"/>
          <w:u w:val="single"/>
          <w:lang w:val="en-US" w:eastAsia="en-US"/>
        </w:rPr>
        <w:t>10.3390/plants9070826w</w:t>
      </w:r>
      <w:r w:rsidRPr="008946BC">
        <w:rPr>
          <w:szCs w:val="22"/>
          <w:lang w:val="en-US" w:eastAsia="en-US"/>
        </w:rPr>
        <w:t>.</w:t>
      </w:r>
    </w:p>
    <w:p w:rsidR="008946BC" w:rsidRPr="008946BC" w:rsidRDefault="008946BC" w:rsidP="008946BC">
      <w:pPr>
        <w:widowControl w:val="0"/>
        <w:numPr>
          <w:ilvl w:val="0"/>
          <w:numId w:val="4"/>
        </w:numPr>
        <w:tabs>
          <w:tab w:val="left" w:pos="486"/>
        </w:tabs>
        <w:autoSpaceDE w:val="0"/>
        <w:autoSpaceDN w:val="0"/>
        <w:spacing w:before="120" w:line="360" w:lineRule="auto"/>
        <w:ind w:right="302"/>
        <w:jc w:val="both"/>
        <w:rPr>
          <w:szCs w:val="22"/>
          <w:lang w:val="en-US" w:eastAsia="en-US"/>
        </w:rPr>
      </w:pPr>
      <w:r w:rsidRPr="008946BC">
        <w:rPr>
          <w:szCs w:val="22"/>
          <w:lang w:eastAsia="en-US"/>
        </w:rPr>
        <w:t xml:space="preserve">Cacciola S. O., Gilardi G., Faedda R., Schena L., Pane A., Garibaldi A. and Gullino M.L. (2020). </w:t>
      </w:r>
      <w:r w:rsidRPr="008946BC">
        <w:rPr>
          <w:szCs w:val="22"/>
          <w:lang w:val="en-US" w:eastAsia="en-US"/>
        </w:rPr>
        <w:t>Characterization of Colletotrichum ocimi</w:t>
      </w:r>
      <w:r w:rsidRPr="008946BC">
        <w:rPr>
          <w:spacing w:val="-1"/>
          <w:szCs w:val="22"/>
          <w:lang w:val="en-US" w:eastAsia="en-US"/>
        </w:rPr>
        <w:t xml:space="preserve"> </w:t>
      </w:r>
      <w:r w:rsidRPr="008946BC">
        <w:rPr>
          <w:szCs w:val="22"/>
          <w:lang w:val="en-US" w:eastAsia="en-US"/>
        </w:rPr>
        <w:t>population associated with black spot of sweet basil (Ocimum</w:t>
      </w:r>
      <w:r w:rsidRPr="008946BC">
        <w:rPr>
          <w:spacing w:val="40"/>
          <w:szCs w:val="22"/>
          <w:lang w:val="en-US" w:eastAsia="en-US"/>
        </w:rPr>
        <w:t xml:space="preserve"> </w:t>
      </w:r>
      <w:r w:rsidRPr="008946BC">
        <w:rPr>
          <w:szCs w:val="22"/>
          <w:lang w:val="en-US" w:eastAsia="en-US"/>
        </w:rPr>
        <w:t>basilicum) in northern Italy.</w:t>
      </w:r>
      <w:r w:rsidRPr="008946BC">
        <w:rPr>
          <w:i/>
          <w:szCs w:val="22"/>
          <w:lang w:val="en-US" w:eastAsia="en-US"/>
        </w:rPr>
        <w:t xml:space="preserve"> Plants</w:t>
      </w:r>
      <w:r w:rsidRPr="008946BC">
        <w:rPr>
          <w:szCs w:val="22"/>
          <w:lang w:val="en-US" w:eastAsia="en-US"/>
        </w:rPr>
        <w:t>, 9:654-672.</w:t>
      </w:r>
      <w:r w:rsidRPr="008946BC">
        <w:rPr>
          <w:sz w:val="22"/>
          <w:szCs w:val="22"/>
          <w:lang w:val="en-US" w:eastAsia="en-US"/>
        </w:rPr>
        <w:t xml:space="preserve"> </w:t>
      </w:r>
      <w:r w:rsidRPr="008946BC">
        <w:rPr>
          <w:sz w:val="22"/>
          <w:szCs w:val="22"/>
          <w:lang w:val="en-US" w:eastAsia="en-US"/>
        </w:rPr>
        <w:br/>
      </w:r>
      <w:bookmarkStart w:id="8" w:name="_Hlk230771905"/>
      <w:r w:rsidRPr="008946BC">
        <w:rPr>
          <w:color w:val="0563C1"/>
          <w:sz w:val="22"/>
          <w:szCs w:val="22"/>
          <w:u w:val="single"/>
          <w:lang w:val="en-US" w:eastAsia="en-US"/>
        </w:rPr>
        <w:t>https://doi.org/</w:t>
      </w:r>
      <w:bookmarkEnd w:id="8"/>
      <w:r w:rsidRPr="008946BC">
        <w:rPr>
          <w:color w:val="0563C1"/>
          <w:sz w:val="22"/>
          <w:szCs w:val="22"/>
          <w:u w:val="single"/>
          <w:lang w:val="en-US" w:eastAsia="en-US"/>
        </w:rPr>
        <w:t>10.3390/plants9050654</w:t>
      </w:r>
    </w:p>
    <w:p w:rsidR="008946BC" w:rsidRPr="008946BC" w:rsidRDefault="008946BC" w:rsidP="008946BC">
      <w:pPr>
        <w:widowControl w:val="0"/>
        <w:numPr>
          <w:ilvl w:val="0"/>
          <w:numId w:val="4"/>
        </w:numPr>
        <w:tabs>
          <w:tab w:val="left" w:pos="486"/>
        </w:tabs>
        <w:autoSpaceDE w:val="0"/>
        <w:autoSpaceDN w:val="0"/>
        <w:spacing w:before="121" w:line="360" w:lineRule="auto"/>
        <w:ind w:right="304"/>
        <w:jc w:val="both"/>
        <w:rPr>
          <w:szCs w:val="22"/>
          <w:lang w:val="en-US" w:eastAsia="en-US"/>
        </w:rPr>
      </w:pPr>
      <w:r w:rsidRPr="008946BC">
        <w:rPr>
          <w:szCs w:val="22"/>
          <w:lang w:eastAsia="en-US"/>
        </w:rPr>
        <w:t xml:space="preserve">M. Riolo, F. Aloi, R. Faedda, S.O. Cacciola, A. Pane (2020). </w:t>
      </w:r>
      <w:r w:rsidRPr="008946BC">
        <w:rPr>
          <w:szCs w:val="22"/>
          <w:lang w:val="en-US" w:eastAsia="en-US"/>
        </w:rPr>
        <w:t xml:space="preserve">First Report of postharvest fruit rot caused by Fusarium sacchari on Lady Finger banana in Italy. Plant Disease, 108: 2290. </w:t>
      </w:r>
      <w:r w:rsidRPr="008946BC">
        <w:rPr>
          <w:color w:val="0563C1"/>
          <w:sz w:val="22"/>
          <w:szCs w:val="22"/>
          <w:u w:val="single"/>
          <w:lang w:val="en-US" w:eastAsia="en-US"/>
        </w:rPr>
        <w:t>https://doi.org/10.1094/PDIS-01-20-0143-PDN</w:t>
      </w:r>
    </w:p>
    <w:p w:rsidR="008946BC" w:rsidRPr="008946BC" w:rsidRDefault="008946BC" w:rsidP="008946BC">
      <w:pPr>
        <w:widowControl w:val="0"/>
        <w:numPr>
          <w:ilvl w:val="0"/>
          <w:numId w:val="4"/>
        </w:numPr>
        <w:tabs>
          <w:tab w:val="left" w:pos="486"/>
        </w:tabs>
        <w:autoSpaceDE w:val="0"/>
        <w:autoSpaceDN w:val="0"/>
        <w:spacing w:before="119" w:line="360" w:lineRule="auto"/>
        <w:ind w:right="302"/>
        <w:jc w:val="both"/>
        <w:rPr>
          <w:color w:val="0563C1"/>
          <w:sz w:val="22"/>
          <w:szCs w:val="22"/>
          <w:u w:val="single"/>
          <w:lang w:val="en-US" w:eastAsia="en-US"/>
        </w:rPr>
      </w:pPr>
      <w:r w:rsidRPr="008946BC">
        <w:rPr>
          <w:szCs w:val="22"/>
          <w:lang w:eastAsia="en-US"/>
        </w:rPr>
        <w:t>Aloi F. Giambra S, Schena L., Surico G., Pane A., Gusella G., Stracquadanio C.,</w:t>
      </w:r>
      <w:r w:rsidRPr="008946BC">
        <w:rPr>
          <w:spacing w:val="40"/>
          <w:szCs w:val="22"/>
          <w:lang w:eastAsia="en-US"/>
        </w:rPr>
        <w:t xml:space="preserve"> </w:t>
      </w:r>
      <w:r w:rsidRPr="008946BC">
        <w:rPr>
          <w:szCs w:val="22"/>
          <w:lang w:eastAsia="en-US"/>
        </w:rPr>
        <w:t>Burruano S., Cacciola</w:t>
      </w:r>
      <w:r w:rsidRPr="008946BC">
        <w:rPr>
          <w:spacing w:val="-1"/>
          <w:szCs w:val="22"/>
          <w:lang w:eastAsia="en-US"/>
        </w:rPr>
        <w:t xml:space="preserve"> </w:t>
      </w:r>
      <w:r w:rsidRPr="008946BC">
        <w:rPr>
          <w:szCs w:val="22"/>
          <w:lang w:eastAsia="en-US"/>
        </w:rPr>
        <w:t>S. O.</w:t>
      </w:r>
      <w:r w:rsidRPr="008946BC">
        <w:rPr>
          <w:spacing w:val="-1"/>
          <w:szCs w:val="22"/>
          <w:lang w:eastAsia="en-US"/>
        </w:rPr>
        <w:t xml:space="preserve"> </w:t>
      </w:r>
      <w:r w:rsidRPr="008946BC">
        <w:rPr>
          <w:szCs w:val="22"/>
          <w:lang w:eastAsia="en-US"/>
        </w:rPr>
        <w:t xml:space="preserve">(2020). </w:t>
      </w:r>
      <w:r w:rsidRPr="008946BC">
        <w:rPr>
          <w:szCs w:val="22"/>
          <w:lang w:val="en-US" w:eastAsia="en-US"/>
        </w:rPr>
        <w:t>New</w:t>
      </w:r>
      <w:r w:rsidRPr="008946BC">
        <w:rPr>
          <w:spacing w:val="-1"/>
          <w:szCs w:val="22"/>
          <w:lang w:val="en-US" w:eastAsia="en-US"/>
        </w:rPr>
        <w:t xml:space="preserve"> </w:t>
      </w:r>
      <w:r w:rsidRPr="008946BC">
        <w:rPr>
          <w:szCs w:val="22"/>
          <w:lang w:val="en-US" w:eastAsia="en-US"/>
        </w:rPr>
        <w:t>insights into the</w:t>
      </w:r>
      <w:r w:rsidRPr="008946BC">
        <w:rPr>
          <w:spacing w:val="-1"/>
          <w:szCs w:val="22"/>
          <w:lang w:val="en-US" w:eastAsia="en-US"/>
        </w:rPr>
        <w:t xml:space="preserve"> </w:t>
      </w:r>
      <w:r w:rsidRPr="008946BC">
        <w:rPr>
          <w:szCs w:val="22"/>
          <w:lang w:val="en-US" w:eastAsia="en-US"/>
        </w:rPr>
        <w:t>silver</w:t>
      </w:r>
      <w:r w:rsidRPr="008946BC">
        <w:rPr>
          <w:spacing w:val="-1"/>
          <w:szCs w:val="22"/>
          <w:lang w:val="en-US" w:eastAsia="en-US"/>
        </w:rPr>
        <w:t xml:space="preserve"> </w:t>
      </w:r>
      <w:r w:rsidRPr="008946BC">
        <w:rPr>
          <w:szCs w:val="22"/>
          <w:lang w:val="en-US" w:eastAsia="en-US"/>
        </w:rPr>
        <w:t>crusted canker</w:t>
      </w:r>
      <w:r w:rsidRPr="008946BC">
        <w:rPr>
          <w:spacing w:val="-1"/>
          <w:szCs w:val="22"/>
          <w:lang w:val="en-US" w:eastAsia="en-US"/>
        </w:rPr>
        <w:t xml:space="preserve"> </w:t>
      </w:r>
      <w:r w:rsidRPr="008946BC">
        <w:rPr>
          <w:szCs w:val="22"/>
          <w:lang w:val="en-US" w:eastAsia="en-US"/>
        </w:rPr>
        <w:t>of</w:t>
      </w:r>
      <w:r w:rsidRPr="008946BC">
        <w:rPr>
          <w:spacing w:val="-1"/>
          <w:szCs w:val="22"/>
          <w:lang w:val="en-US" w:eastAsia="en-US"/>
        </w:rPr>
        <w:t xml:space="preserve"> </w:t>
      </w:r>
      <w:r w:rsidRPr="008946BC">
        <w:rPr>
          <w:szCs w:val="22"/>
          <w:lang w:val="en-US" w:eastAsia="en-US"/>
        </w:rPr>
        <w:t>Opuntia ficus-indica</w:t>
      </w:r>
      <w:r w:rsidRPr="008946BC">
        <w:rPr>
          <w:spacing w:val="-3"/>
          <w:szCs w:val="22"/>
          <w:lang w:val="en-US" w:eastAsia="en-US"/>
        </w:rPr>
        <w:t xml:space="preserve"> </w:t>
      </w:r>
      <w:r w:rsidRPr="008946BC">
        <w:rPr>
          <w:szCs w:val="22"/>
          <w:lang w:val="en-US" w:eastAsia="en-US"/>
        </w:rPr>
        <w:t>caused</w:t>
      </w:r>
      <w:r w:rsidRPr="008946BC">
        <w:rPr>
          <w:spacing w:val="-4"/>
          <w:szCs w:val="22"/>
          <w:lang w:val="en-US" w:eastAsia="en-US"/>
        </w:rPr>
        <w:t xml:space="preserve"> </w:t>
      </w:r>
      <w:r w:rsidRPr="008946BC">
        <w:rPr>
          <w:szCs w:val="22"/>
          <w:lang w:val="en-US" w:eastAsia="en-US"/>
        </w:rPr>
        <w:t>by</w:t>
      </w:r>
      <w:r w:rsidRPr="008946BC">
        <w:rPr>
          <w:spacing w:val="-7"/>
          <w:szCs w:val="22"/>
          <w:lang w:val="en-US" w:eastAsia="en-US"/>
        </w:rPr>
        <w:t xml:space="preserve"> </w:t>
      </w:r>
      <w:r w:rsidRPr="008946BC">
        <w:rPr>
          <w:szCs w:val="22"/>
          <w:lang w:val="en-US" w:eastAsia="en-US"/>
        </w:rPr>
        <w:t>Neofusicoccum</w:t>
      </w:r>
      <w:r w:rsidRPr="008946BC">
        <w:rPr>
          <w:spacing w:val="-4"/>
          <w:szCs w:val="22"/>
          <w:lang w:val="en-US" w:eastAsia="en-US"/>
        </w:rPr>
        <w:t xml:space="preserve"> </w:t>
      </w:r>
      <w:r w:rsidRPr="008946BC">
        <w:rPr>
          <w:szCs w:val="22"/>
          <w:lang w:val="en-US" w:eastAsia="en-US"/>
        </w:rPr>
        <w:t>batangarum.</w:t>
      </w:r>
      <w:r w:rsidRPr="008946BC">
        <w:rPr>
          <w:spacing w:val="-3"/>
          <w:szCs w:val="22"/>
          <w:lang w:val="en-US" w:eastAsia="en-US"/>
        </w:rPr>
        <w:t xml:space="preserve"> </w:t>
      </w:r>
      <w:r w:rsidRPr="008946BC">
        <w:rPr>
          <w:szCs w:val="22"/>
          <w:lang w:val="en-US" w:eastAsia="en-US"/>
        </w:rPr>
        <w:t>Phytopathologia</w:t>
      </w:r>
      <w:r w:rsidRPr="008946BC">
        <w:rPr>
          <w:spacing w:val="-3"/>
          <w:szCs w:val="22"/>
          <w:lang w:val="en-US" w:eastAsia="en-US"/>
        </w:rPr>
        <w:t xml:space="preserve"> </w:t>
      </w:r>
      <w:r w:rsidRPr="008946BC">
        <w:rPr>
          <w:szCs w:val="22"/>
          <w:lang w:val="en-US" w:eastAsia="en-US"/>
        </w:rPr>
        <w:t>Mediterranea,</w:t>
      </w:r>
      <w:r w:rsidRPr="008946BC">
        <w:rPr>
          <w:spacing w:val="-4"/>
          <w:szCs w:val="22"/>
          <w:lang w:val="en-US" w:eastAsia="en-US"/>
        </w:rPr>
        <w:t xml:space="preserve"> </w:t>
      </w:r>
      <w:r w:rsidRPr="008946BC">
        <w:rPr>
          <w:szCs w:val="22"/>
          <w:lang w:val="en-US" w:eastAsia="en-US"/>
        </w:rPr>
        <w:t>59</w:t>
      </w:r>
      <w:r w:rsidRPr="008946BC">
        <w:rPr>
          <w:spacing w:val="-4"/>
          <w:szCs w:val="22"/>
          <w:lang w:val="en-US" w:eastAsia="en-US"/>
        </w:rPr>
        <w:t xml:space="preserve"> </w:t>
      </w:r>
      <w:r w:rsidRPr="008946BC">
        <w:rPr>
          <w:szCs w:val="22"/>
          <w:lang w:val="en-US" w:eastAsia="en-US"/>
        </w:rPr>
        <w:t xml:space="preserve">(2): 269-284. </w:t>
      </w:r>
      <w:r w:rsidRPr="008946BC">
        <w:rPr>
          <w:color w:val="0563C1"/>
          <w:sz w:val="22"/>
          <w:szCs w:val="22"/>
          <w:u w:val="single"/>
          <w:lang w:val="en-US" w:eastAsia="en-US"/>
        </w:rPr>
        <w:t>https://doi.org/10.14601/Phyto-11225.</w:t>
      </w:r>
    </w:p>
    <w:p w:rsidR="008946BC" w:rsidRPr="008946BC" w:rsidRDefault="008946BC" w:rsidP="008946BC">
      <w:pPr>
        <w:widowControl w:val="0"/>
        <w:autoSpaceDE w:val="0"/>
        <w:autoSpaceDN w:val="0"/>
        <w:spacing w:before="120" w:line="360" w:lineRule="auto"/>
        <w:ind w:right="301"/>
        <w:jc w:val="both"/>
        <w:rPr>
          <w:szCs w:val="22"/>
          <w:lang w:val="en-US" w:eastAsia="en-US"/>
        </w:rPr>
        <w:sectPr w:rsidR="008946BC" w:rsidRPr="008946BC">
          <w:pgSz w:w="11910" w:h="16840"/>
          <w:pgMar w:top="1320" w:right="992" w:bottom="280" w:left="1417" w:header="720" w:footer="720" w:gutter="0"/>
          <w:cols w:space="720"/>
        </w:sectPr>
      </w:pPr>
    </w:p>
    <w:p w:rsidR="008946BC" w:rsidRPr="008946BC" w:rsidRDefault="008946BC" w:rsidP="008946BC">
      <w:pPr>
        <w:widowControl w:val="0"/>
        <w:numPr>
          <w:ilvl w:val="0"/>
          <w:numId w:val="4"/>
        </w:numPr>
        <w:tabs>
          <w:tab w:val="left" w:pos="485"/>
        </w:tabs>
        <w:autoSpaceDE w:val="0"/>
        <w:autoSpaceDN w:val="0"/>
        <w:spacing w:before="76"/>
        <w:ind w:left="485" w:hanging="359"/>
        <w:jc w:val="both"/>
        <w:rPr>
          <w:szCs w:val="22"/>
          <w:lang w:eastAsia="en-US"/>
        </w:rPr>
      </w:pPr>
      <w:r w:rsidRPr="008946BC">
        <w:rPr>
          <w:szCs w:val="22"/>
          <w:lang w:eastAsia="en-US"/>
        </w:rPr>
        <w:lastRenderedPageBreak/>
        <w:t>Riolo</w:t>
      </w:r>
      <w:r w:rsidRPr="008946BC">
        <w:rPr>
          <w:spacing w:val="15"/>
          <w:szCs w:val="22"/>
          <w:lang w:eastAsia="en-US"/>
        </w:rPr>
        <w:t xml:space="preserve"> </w:t>
      </w:r>
      <w:r w:rsidRPr="008946BC">
        <w:rPr>
          <w:szCs w:val="22"/>
          <w:lang w:eastAsia="en-US"/>
        </w:rPr>
        <w:t>M.</w:t>
      </w:r>
      <w:r w:rsidRPr="008946BC">
        <w:rPr>
          <w:spacing w:val="15"/>
          <w:szCs w:val="22"/>
          <w:lang w:eastAsia="en-US"/>
        </w:rPr>
        <w:t xml:space="preserve"> </w:t>
      </w:r>
      <w:r w:rsidRPr="008946BC">
        <w:rPr>
          <w:szCs w:val="22"/>
          <w:lang w:eastAsia="en-US"/>
        </w:rPr>
        <w:t>Aloi</w:t>
      </w:r>
      <w:r w:rsidRPr="008946BC">
        <w:rPr>
          <w:spacing w:val="17"/>
          <w:szCs w:val="22"/>
          <w:lang w:eastAsia="en-US"/>
        </w:rPr>
        <w:t xml:space="preserve"> </w:t>
      </w:r>
      <w:r w:rsidRPr="008946BC">
        <w:rPr>
          <w:szCs w:val="22"/>
          <w:lang w:eastAsia="en-US"/>
        </w:rPr>
        <w:t>F.,</w:t>
      </w:r>
      <w:r w:rsidRPr="008946BC">
        <w:rPr>
          <w:spacing w:val="17"/>
          <w:szCs w:val="22"/>
          <w:lang w:eastAsia="en-US"/>
        </w:rPr>
        <w:t xml:space="preserve"> </w:t>
      </w:r>
      <w:r w:rsidRPr="008946BC">
        <w:rPr>
          <w:szCs w:val="22"/>
          <w:lang w:eastAsia="en-US"/>
        </w:rPr>
        <w:t>La</w:t>
      </w:r>
      <w:r w:rsidRPr="008946BC">
        <w:rPr>
          <w:spacing w:val="17"/>
          <w:szCs w:val="22"/>
          <w:lang w:eastAsia="en-US"/>
        </w:rPr>
        <w:t xml:space="preserve"> </w:t>
      </w:r>
      <w:r w:rsidRPr="008946BC">
        <w:rPr>
          <w:szCs w:val="22"/>
          <w:lang w:eastAsia="en-US"/>
        </w:rPr>
        <w:t>Spada</w:t>
      </w:r>
      <w:r w:rsidRPr="008946BC">
        <w:rPr>
          <w:spacing w:val="17"/>
          <w:szCs w:val="22"/>
          <w:lang w:eastAsia="en-US"/>
        </w:rPr>
        <w:t xml:space="preserve"> </w:t>
      </w:r>
      <w:r w:rsidRPr="008946BC">
        <w:rPr>
          <w:szCs w:val="22"/>
          <w:lang w:eastAsia="en-US"/>
        </w:rPr>
        <w:t>F.,</w:t>
      </w:r>
      <w:r w:rsidRPr="008946BC">
        <w:rPr>
          <w:spacing w:val="15"/>
          <w:szCs w:val="22"/>
          <w:lang w:eastAsia="en-US"/>
        </w:rPr>
        <w:t xml:space="preserve"> </w:t>
      </w:r>
      <w:r w:rsidRPr="008946BC">
        <w:rPr>
          <w:szCs w:val="22"/>
          <w:lang w:eastAsia="en-US"/>
        </w:rPr>
        <w:t>Sciandrello</w:t>
      </w:r>
      <w:r w:rsidRPr="008946BC">
        <w:rPr>
          <w:spacing w:val="16"/>
          <w:szCs w:val="22"/>
          <w:lang w:eastAsia="en-US"/>
        </w:rPr>
        <w:t xml:space="preserve"> </w:t>
      </w:r>
      <w:r w:rsidRPr="008946BC">
        <w:rPr>
          <w:szCs w:val="22"/>
          <w:lang w:eastAsia="en-US"/>
        </w:rPr>
        <w:t>S.,</w:t>
      </w:r>
      <w:r w:rsidRPr="008946BC">
        <w:rPr>
          <w:spacing w:val="17"/>
          <w:szCs w:val="22"/>
          <w:lang w:eastAsia="en-US"/>
        </w:rPr>
        <w:t xml:space="preserve"> </w:t>
      </w:r>
      <w:r w:rsidRPr="008946BC">
        <w:rPr>
          <w:szCs w:val="22"/>
          <w:lang w:eastAsia="en-US"/>
        </w:rPr>
        <w:t>Moricca</w:t>
      </w:r>
      <w:r w:rsidRPr="008946BC">
        <w:rPr>
          <w:spacing w:val="16"/>
          <w:szCs w:val="22"/>
          <w:lang w:eastAsia="en-US"/>
        </w:rPr>
        <w:t xml:space="preserve"> </w:t>
      </w:r>
      <w:r w:rsidRPr="008946BC">
        <w:rPr>
          <w:szCs w:val="22"/>
          <w:lang w:eastAsia="en-US"/>
        </w:rPr>
        <w:t>S.,</w:t>
      </w:r>
      <w:r w:rsidRPr="008946BC">
        <w:rPr>
          <w:spacing w:val="16"/>
          <w:szCs w:val="22"/>
          <w:lang w:eastAsia="en-US"/>
        </w:rPr>
        <w:t xml:space="preserve"> </w:t>
      </w:r>
      <w:r w:rsidRPr="008946BC">
        <w:rPr>
          <w:szCs w:val="22"/>
          <w:lang w:eastAsia="en-US"/>
        </w:rPr>
        <w:t>Santilli</w:t>
      </w:r>
      <w:r w:rsidRPr="008946BC">
        <w:rPr>
          <w:spacing w:val="16"/>
          <w:szCs w:val="22"/>
          <w:lang w:eastAsia="en-US"/>
        </w:rPr>
        <w:t xml:space="preserve"> </w:t>
      </w:r>
      <w:r w:rsidRPr="008946BC">
        <w:rPr>
          <w:szCs w:val="22"/>
          <w:lang w:eastAsia="en-US"/>
        </w:rPr>
        <w:t>E.,</w:t>
      </w:r>
      <w:r w:rsidRPr="008946BC">
        <w:rPr>
          <w:spacing w:val="18"/>
          <w:szCs w:val="22"/>
          <w:lang w:eastAsia="en-US"/>
        </w:rPr>
        <w:t xml:space="preserve"> </w:t>
      </w:r>
      <w:r w:rsidRPr="008946BC">
        <w:rPr>
          <w:szCs w:val="22"/>
          <w:lang w:eastAsia="en-US"/>
        </w:rPr>
        <w:t>Pane</w:t>
      </w:r>
      <w:r w:rsidRPr="008946BC">
        <w:rPr>
          <w:spacing w:val="14"/>
          <w:szCs w:val="22"/>
          <w:lang w:eastAsia="en-US"/>
        </w:rPr>
        <w:t xml:space="preserve"> </w:t>
      </w:r>
      <w:r w:rsidRPr="008946BC">
        <w:rPr>
          <w:szCs w:val="22"/>
          <w:lang w:eastAsia="en-US"/>
        </w:rPr>
        <w:t>A.,</w:t>
      </w:r>
      <w:r w:rsidRPr="008946BC">
        <w:rPr>
          <w:spacing w:val="16"/>
          <w:szCs w:val="22"/>
          <w:lang w:eastAsia="en-US"/>
        </w:rPr>
        <w:t xml:space="preserve"> </w:t>
      </w:r>
      <w:r w:rsidRPr="008946BC">
        <w:rPr>
          <w:spacing w:val="-2"/>
          <w:szCs w:val="22"/>
          <w:lang w:eastAsia="en-US"/>
        </w:rPr>
        <w:t>Cacciola</w:t>
      </w:r>
    </w:p>
    <w:p w:rsidR="008946BC" w:rsidRPr="008946BC" w:rsidRDefault="008946BC" w:rsidP="008946BC">
      <w:pPr>
        <w:widowControl w:val="0"/>
        <w:autoSpaceDE w:val="0"/>
        <w:autoSpaceDN w:val="0"/>
        <w:spacing w:before="140" w:line="360" w:lineRule="auto"/>
        <w:ind w:right="303"/>
        <w:jc w:val="both"/>
        <w:rPr>
          <w:szCs w:val="24"/>
          <w:lang w:val="en-US" w:eastAsia="en-US"/>
        </w:rPr>
      </w:pPr>
      <w:r w:rsidRPr="008946BC">
        <w:rPr>
          <w:szCs w:val="24"/>
          <w:lang w:val="en-US" w:eastAsia="en-US"/>
        </w:rPr>
        <w:t>S.O. (2020). The type of vegetation is a driving factor of the diversity of Phytophthora community in a natural reserve area. Forests, 11 (8):853</w:t>
      </w:r>
      <w:r w:rsidRPr="008946BC">
        <w:rPr>
          <w:color w:val="0563C1"/>
          <w:sz w:val="22"/>
          <w:szCs w:val="22"/>
          <w:u w:val="single"/>
          <w:lang w:val="en-US" w:eastAsia="en-US"/>
        </w:rPr>
        <w:t>. https://doi.org/</w:t>
      </w:r>
      <w:r w:rsidRPr="008946BC">
        <w:rPr>
          <w:color w:val="0563C1"/>
          <w:sz w:val="22"/>
          <w:szCs w:val="24"/>
          <w:u w:val="single"/>
          <w:lang w:val="en-US" w:eastAsia="en-US"/>
        </w:rPr>
        <w:t>10.3390/f11080853.</w:t>
      </w:r>
    </w:p>
    <w:p w:rsidR="008946BC" w:rsidRPr="008946BC" w:rsidRDefault="008946BC" w:rsidP="008946BC">
      <w:pPr>
        <w:widowControl w:val="0"/>
        <w:numPr>
          <w:ilvl w:val="0"/>
          <w:numId w:val="4"/>
        </w:numPr>
        <w:tabs>
          <w:tab w:val="left" w:pos="486"/>
        </w:tabs>
        <w:autoSpaceDE w:val="0"/>
        <w:autoSpaceDN w:val="0"/>
        <w:spacing w:before="120" w:line="360" w:lineRule="auto"/>
        <w:ind w:right="298"/>
        <w:jc w:val="both"/>
        <w:rPr>
          <w:color w:val="0563C1"/>
          <w:sz w:val="22"/>
          <w:szCs w:val="22"/>
          <w:u w:val="single"/>
          <w:lang w:val="en-US" w:eastAsia="en-US"/>
        </w:rPr>
      </w:pPr>
      <w:r w:rsidRPr="008946BC">
        <w:rPr>
          <w:szCs w:val="22"/>
          <w:lang w:eastAsia="en-US"/>
        </w:rPr>
        <w:t xml:space="preserve">La Spada F., Stracquadanio C., Riolo M., Pane A, Cacciola S.O. (2020). </w:t>
      </w:r>
      <w:r w:rsidRPr="008946BC">
        <w:rPr>
          <w:szCs w:val="22"/>
          <w:lang w:val="en-US" w:eastAsia="en-US"/>
        </w:rPr>
        <w:t>A Three-Way Interaction</w:t>
      </w:r>
      <w:r w:rsidRPr="008946BC">
        <w:rPr>
          <w:spacing w:val="-1"/>
          <w:szCs w:val="22"/>
          <w:lang w:val="en-US" w:eastAsia="en-US"/>
        </w:rPr>
        <w:t xml:space="preserve"> </w:t>
      </w:r>
      <w:r w:rsidRPr="008946BC">
        <w:rPr>
          <w:szCs w:val="22"/>
          <w:lang w:val="en-US" w:eastAsia="en-US"/>
        </w:rPr>
        <w:t>System</w:t>
      </w:r>
      <w:r w:rsidRPr="008946BC">
        <w:rPr>
          <w:spacing w:val="-1"/>
          <w:szCs w:val="22"/>
          <w:lang w:val="en-US" w:eastAsia="en-US"/>
        </w:rPr>
        <w:t xml:space="preserve"> </w:t>
      </w:r>
      <w:r w:rsidRPr="008946BC">
        <w:rPr>
          <w:szCs w:val="22"/>
          <w:lang w:val="en-US" w:eastAsia="en-US"/>
        </w:rPr>
        <w:t>for</w:t>
      </w:r>
      <w:r w:rsidRPr="008946BC">
        <w:rPr>
          <w:spacing w:val="-2"/>
          <w:szCs w:val="22"/>
          <w:lang w:val="en-US" w:eastAsia="en-US"/>
        </w:rPr>
        <w:t xml:space="preserve"> </w:t>
      </w:r>
      <w:r w:rsidRPr="008946BC">
        <w:rPr>
          <w:szCs w:val="22"/>
          <w:lang w:val="en-US" w:eastAsia="en-US"/>
        </w:rPr>
        <w:t>Understanding</w:t>
      </w:r>
      <w:r w:rsidRPr="008946BC">
        <w:rPr>
          <w:spacing w:val="-3"/>
          <w:szCs w:val="22"/>
          <w:lang w:val="en-US" w:eastAsia="en-US"/>
        </w:rPr>
        <w:t xml:space="preserve"> </w:t>
      </w:r>
      <w:r w:rsidRPr="008946BC">
        <w:rPr>
          <w:szCs w:val="22"/>
          <w:lang w:val="en-US" w:eastAsia="en-US"/>
        </w:rPr>
        <w:t>the</w:t>
      </w:r>
      <w:r w:rsidRPr="008946BC">
        <w:rPr>
          <w:spacing w:val="-2"/>
          <w:szCs w:val="22"/>
          <w:lang w:val="en-US" w:eastAsia="en-US"/>
        </w:rPr>
        <w:t xml:space="preserve"> </w:t>
      </w:r>
      <w:r w:rsidRPr="008946BC">
        <w:rPr>
          <w:szCs w:val="22"/>
          <w:lang w:val="en-US" w:eastAsia="en-US"/>
        </w:rPr>
        <w:t>Ability</w:t>
      </w:r>
      <w:r w:rsidRPr="008946BC">
        <w:rPr>
          <w:spacing w:val="-5"/>
          <w:szCs w:val="22"/>
          <w:lang w:val="en-US" w:eastAsia="en-US"/>
        </w:rPr>
        <w:t xml:space="preserve"> </w:t>
      </w:r>
      <w:r w:rsidRPr="008946BC">
        <w:rPr>
          <w:szCs w:val="22"/>
          <w:lang w:val="en-US" w:eastAsia="en-US"/>
        </w:rPr>
        <w:t>of</w:t>
      </w:r>
      <w:r w:rsidRPr="008946BC">
        <w:rPr>
          <w:spacing w:val="-2"/>
          <w:szCs w:val="22"/>
          <w:lang w:val="en-US" w:eastAsia="en-US"/>
        </w:rPr>
        <w:t xml:space="preserve"> </w:t>
      </w:r>
      <w:r w:rsidRPr="008946BC">
        <w:rPr>
          <w:szCs w:val="22"/>
          <w:lang w:val="en-US" w:eastAsia="en-US"/>
        </w:rPr>
        <w:t>Trichoderma</w:t>
      </w:r>
      <w:r w:rsidRPr="008946BC">
        <w:rPr>
          <w:spacing w:val="-2"/>
          <w:szCs w:val="22"/>
          <w:lang w:val="en-US" w:eastAsia="en-US"/>
        </w:rPr>
        <w:t xml:space="preserve"> </w:t>
      </w:r>
      <w:r w:rsidRPr="008946BC">
        <w:rPr>
          <w:szCs w:val="22"/>
          <w:lang w:val="en-US" w:eastAsia="en-US"/>
        </w:rPr>
        <w:t>spp.</w:t>
      </w:r>
      <w:r w:rsidRPr="008946BC">
        <w:rPr>
          <w:spacing w:val="-1"/>
          <w:szCs w:val="22"/>
          <w:lang w:val="en-US" w:eastAsia="en-US"/>
        </w:rPr>
        <w:t xml:space="preserve"> </w:t>
      </w:r>
      <w:r w:rsidRPr="008946BC">
        <w:rPr>
          <w:szCs w:val="22"/>
          <w:lang w:val="en-US" w:eastAsia="en-US"/>
        </w:rPr>
        <w:t>to</w:t>
      </w:r>
      <w:r w:rsidRPr="008946BC">
        <w:rPr>
          <w:spacing w:val="-1"/>
          <w:szCs w:val="22"/>
          <w:lang w:val="en-US" w:eastAsia="en-US"/>
        </w:rPr>
        <w:t xml:space="preserve"> </w:t>
      </w:r>
      <w:r w:rsidRPr="008946BC">
        <w:rPr>
          <w:szCs w:val="22"/>
          <w:lang w:val="en-US" w:eastAsia="en-US"/>
        </w:rPr>
        <w:t>Trigger</w:t>
      </w:r>
      <w:r w:rsidRPr="008946BC">
        <w:rPr>
          <w:spacing w:val="-2"/>
          <w:szCs w:val="22"/>
          <w:lang w:val="en-US" w:eastAsia="en-US"/>
        </w:rPr>
        <w:t xml:space="preserve"> </w:t>
      </w:r>
      <w:r w:rsidRPr="008946BC">
        <w:rPr>
          <w:szCs w:val="22"/>
          <w:lang w:val="en-US" w:eastAsia="en-US"/>
        </w:rPr>
        <w:t>Defenses in</w:t>
      </w:r>
      <w:r w:rsidRPr="008946BC">
        <w:rPr>
          <w:spacing w:val="-3"/>
          <w:szCs w:val="22"/>
          <w:lang w:val="en-US" w:eastAsia="en-US"/>
        </w:rPr>
        <w:t xml:space="preserve"> </w:t>
      </w:r>
      <w:r w:rsidRPr="008946BC">
        <w:rPr>
          <w:szCs w:val="22"/>
          <w:lang w:val="en-US" w:eastAsia="en-US"/>
        </w:rPr>
        <w:t>Tomato</w:t>
      </w:r>
      <w:r w:rsidRPr="008946BC">
        <w:rPr>
          <w:spacing w:val="-3"/>
          <w:szCs w:val="22"/>
          <w:lang w:val="en-US" w:eastAsia="en-US"/>
        </w:rPr>
        <w:t xml:space="preserve"> </w:t>
      </w:r>
      <w:r w:rsidRPr="008946BC">
        <w:rPr>
          <w:szCs w:val="22"/>
          <w:lang w:val="en-US" w:eastAsia="en-US"/>
        </w:rPr>
        <w:t>Challenged</w:t>
      </w:r>
      <w:r w:rsidRPr="008946BC">
        <w:rPr>
          <w:spacing w:val="-3"/>
          <w:szCs w:val="22"/>
          <w:lang w:val="en-US" w:eastAsia="en-US"/>
        </w:rPr>
        <w:t xml:space="preserve"> </w:t>
      </w:r>
      <w:r w:rsidRPr="008946BC">
        <w:rPr>
          <w:szCs w:val="22"/>
          <w:lang w:val="en-US" w:eastAsia="en-US"/>
        </w:rPr>
        <w:t>by</w:t>
      </w:r>
      <w:r w:rsidRPr="008946BC">
        <w:rPr>
          <w:spacing w:val="-6"/>
          <w:szCs w:val="22"/>
          <w:lang w:val="en-US" w:eastAsia="en-US"/>
        </w:rPr>
        <w:t xml:space="preserve"> </w:t>
      </w:r>
      <w:r w:rsidRPr="008946BC">
        <w:rPr>
          <w:szCs w:val="22"/>
          <w:lang w:val="en-US" w:eastAsia="en-US"/>
        </w:rPr>
        <w:t>Phytophthora</w:t>
      </w:r>
      <w:r w:rsidRPr="008946BC">
        <w:rPr>
          <w:spacing w:val="-5"/>
          <w:szCs w:val="22"/>
          <w:lang w:val="en-US" w:eastAsia="en-US"/>
        </w:rPr>
        <w:t xml:space="preserve"> </w:t>
      </w:r>
      <w:r w:rsidRPr="008946BC">
        <w:rPr>
          <w:szCs w:val="22"/>
          <w:lang w:val="en-US" w:eastAsia="en-US"/>
        </w:rPr>
        <w:t>nicotianae.</w:t>
      </w:r>
      <w:r w:rsidRPr="008946BC">
        <w:rPr>
          <w:spacing w:val="-1"/>
          <w:szCs w:val="22"/>
          <w:lang w:val="en-US" w:eastAsia="en-US"/>
        </w:rPr>
        <w:t xml:space="preserve"> </w:t>
      </w:r>
      <w:r w:rsidRPr="008946BC">
        <w:rPr>
          <w:szCs w:val="22"/>
          <w:lang w:val="en-US" w:eastAsia="en-US"/>
        </w:rPr>
        <w:t>In:</w:t>
      </w:r>
      <w:r w:rsidRPr="008946BC">
        <w:rPr>
          <w:spacing w:val="-3"/>
          <w:szCs w:val="22"/>
          <w:lang w:val="en-US" w:eastAsia="en-US"/>
        </w:rPr>
        <w:t xml:space="preserve"> </w:t>
      </w:r>
      <w:r w:rsidRPr="008946BC">
        <w:rPr>
          <w:szCs w:val="22"/>
          <w:lang w:val="en-US" w:eastAsia="en-US"/>
        </w:rPr>
        <w:t>Proceedings</w:t>
      </w:r>
      <w:r w:rsidRPr="008946BC">
        <w:rPr>
          <w:spacing w:val="-4"/>
          <w:szCs w:val="22"/>
          <w:lang w:val="en-US" w:eastAsia="en-US"/>
        </w:rPr>
        <w:t xml:space="preserve"> </w:t>
      </w:r>
      <w:r w:rsidRPr="008946BC">
        <w:rPr>
          <w:szCs w:val="22"/>
          <w:lang w:val="en-US" w:eastAsia="en-US"/>
        </w:rPr>
        <w:t>of</w:t>
      </w:r>
      <w:r w:rsidRPr="008946BC">
        <w:rPr>
          <w:spacing w:val="-3"/>
          <w:szCs w:val="22"/>
          <w:lang w:val="en-US" w:eastAsia="en-US"/>
        </w:rPr>
        <w:t xml:space="preserve"> </w:t>
      </w:r>
      <w:r w:rsidRPr="008946BC">
        <w:rPr>
          <w:szCs w:val="22"/>
          <w:lang w:val="en-US" w:eastAsia="en-US"/>
        </w:rPr>
        <w:t>the</w:t>
      </w:r>
      <w:r w:rsidRPr="008946BC">
        <w:rPr>
          <w:spacing w:val="-4"/>
          <w:szCs w:val="22"/>
          <w:lang w:val="en-US" w:eastAsia="en-US"/>
        </w:rPr>
        <w:t xml:space="preserve"> </w:t>
      </w:r>
      <w:r w:rsidRPr="008946BC">
        <w:rPr>
          <w:szCs w:val="22"/>
          <w:lang w:val="en-US" w:eastAsia="en-US"/>
        </w:rPr>
        <w:t>1st</w:t>
      </w:r>
      <w:r w:rsidRPr="008946BC">
        <w:rPr>
          <w:spacing w:val="-1"/>
          <w:szCs w:val="22"/>
          <w:lang w:val="en-US" w:eastAsia="en-US"/>
        </w:rPr>
        <w:t xml:space="preserve"> </w:t>
      </w:r>
      <w:r w:rsidRPr="008946BC">
        <w:rPr>
          <w:szCs w:val="22"/>
          <w:lang w:val="en-US" w:eastAsia="en-US"/>
        </w:rPr>
        <w:t>International Electronic Conference on Plant Science – IECPS, session Plant Protection, Response to stress and Climate Change, 4. December 1-15, 2020 (online).</w:t>
      </w:r>
      <w:r w:rsidRPr="008946BC">
        <w:rPr>
          <w:spacing w:val="71"/>
          <w:szCs w:val="22"/>
          <w:lang w:val="en-US" w:eastAsia="en-US"/>
        </w:rPr>
        <w:t xml:space="preserve"> </w:t>
      </w:r>
      <w:bookmarkStart w:id="9" w:name="_Hlk230771772"/>
      <w:r w:rsidRPr="008946BC">
        <w:rPr>
          <w:color w:val="0563C1"/>
          <w:sz w:val="22"/>
          <w:szCs w:val="22"/>
          <w:u w:val="single"/>
          <w:lang w:val="en-US" w:eastAsia="en-US"/>
        </w:rPr>
        <w:t>https://doi.org/</w:t>
      </w:r>
      <w:bookmarkEnd w:id="9"/>
      <w:r w:rsidRPr="008946BC">
        <w:rPr>
          <w:color w:val="0563C1"/>
          <w:sz w:val="22"/>
          <w:szCs w:val="22"/>
          <w:u w:val="single"/>
          <w:lang w:val="en-US" w:eastAsia="en-US"/>
        </w:rPr>
        <w:t>10.3390/IECPS 2020-08748.</w:t>
      </w:r>
    </w:p>
    <w:p w:rsidR="008946BC" w:rsidRPr="008946BC" w:rsidRDefault="008946BC" w:rsidP="008946BC">
      <w:pPr>
        <w:widowControl w:val="0"/>
        <w:numPr>
          <w:ilvl w:val="0"/>
          <w:numId w:val="4"/>
        </w:numPr>
        <w:tabs>
          <w:tab w:val="left" w:pos="486"/>
        </w:tabs>
        <w:autoSpaceDE w:val="0"/>
        <w:autoSpaceDN w:val="0"/>
        <w:spacing w:before="260" w:line="360" w:lineRule="auto"/>
        <w:ind w:right="301"/>
        <w:jc w:val="both"/>
        <w:rPr>
          <w:szCs w:val="22"/>
          <w:lang w:val="en-US" w:eastAsia="en-US"/>
        </w:rPr>
      </w:pPr>
      <w:r w:rsidRPr="008946BC">
        <w:rPr>
          <w:szCs w:val="22"/>
          <w:lang w:eastAsia="en-US"/>
        </w:rPr>
        <w:t xml:space="preserve">Riolo M., Aloi F., La Spada F, Giusso del Galdo G., Santilli E., Pane A., Cacciola S. O. (2020). </w:t>
      </w:r>
      <w:r w:rsidRPr="008946BC">
        <w:rPr>
          <w:szCs w:val="22"/>
          <w:lang w:val="en-US" w:eastAsia="en-US"/>
        </w:rPr>
        <w:t xml:space="preserve">Phytophthora diversity in two different types of plant conservation sites. In: Proceedings of the 1st International Electronic Conference on Plant Science - IECPS session Plant Protection, Response to stress and Climate Chang, 4. December1-15, 2020 (online). </w:t>
      </w:r>
      <w:r w:rsidRPr="008946BC">
        <w:rPr>
          <w:color w:val="0563C1"/>
          <w:sz w:val="22"/>
          <w:szCs w:val="22"/>
          <w:u w:val="single"/>
          <w:lang w:val="en-US" w:eastAsia="en-US"/>
        </w:rPr>
        <w:t>https://doi.org/10.3390/IECPS2020-08748</w:t>
      </w:r>
    </w:p>
    <w:p w:rsidR="008946BC" w:rsidRPr="008946BC" w:rsidRDefault="008946BC" w:rsidP="008946BC">
      <w:pPr>
        <w:widowControl w:val="0"/>
        <w:numPr>
          <w:ilvl w:val="0"/>
          <w:numId w:val="4"/>
        </w:numPr>
        <w:tabs>
          <w:tab w:val="left" w:pos="486"/>
        </w:tabs>
        <w:autoSpaceDE w:val="0"/>
        <w:autoSpaceDN w:val="0"/>
        <w:spacing w:before="119" w:line="360" w:lineRule="auto"/>
        <w:ind w:right="302"/>
        <w:jc w:val="both"/>
        <w:rPr>
          <w:szCs w:val="22"/>
          <w:lang w:val="en-US" w:eastAsia="en-US"/>
        </w:rPr>
      </w:pPr>
      <w:r w:rsidRPr="008946BC">
        <w:rPr>
          <w:szCs w:val="22"/>
          <w:lang w:eastAsia="en-US"/>
        </w:rPr>
        <w:t xml:space="preserve">Petronio Petronio G., Cutuli M.A., Magnifico I., Venditti N., Pietrangelo L., Vergalito F., Pane A.; Scapagnini G., Di Marco R. (2020). </w:t>
      </w:r>
      <w:r w:rsidRPr="008946BC">
        <w:rPr>
          <w:szCs w:val="22"/>
          <w:lang w:val="en-US" w:eastAsia="en-US"/>
        </w:rPr>
        <w:t>In vitro and in vivo biological activity of berberine</w:t>
      </w:r>
      <w:r w:rsidRPr="008946BC">
        <w:rPr>
          <w:spacing w:val="-1"/>
          <w:szCs w:val="22"/>
          <w:lang w:val="en-US" w:eastAsia="en-US"/>
        </w:rPr>
        <w:t xml:space="preserve"> </w:t>
      </w:r>
      <w:r w:rsidRPr="008946BC">
        <w:rPr>
          <w:szCs w:val="22"/>
          <w:lang w:val="en-US" w:eastAsia="en-US"/>
        </w:rPr>
        <w:t>chloride against uropathogenic</w:t>
      </w:r>
      <w:r w:rsidRPr="008946BC">
        <w:rPr>
          <w:spacing w:val="-1"/>
          <w:szCs w:val="22"/>
          <w:lang w:val="en-US" w:eastAsia="en-US"/>
        </w:rPr>
        <w:t xml:space="preserve"> </w:t>
      </w:r>
      <w:r w:rsidRPr="008946BC">
        <w:rPr>
          <w:szCs w:val="22"/>
          <w:lang w:val="en-US" w:eastAsia="en-US"/>
        </w:rPr>
        <w:t>E. coli strains using Galleria</w:t>
      </w:r>
      <w:r w:rsidRPr="008946BC">
        <w:rPr>
          <w:spacing w:val="-1"/>
          <w:szCs w:val="22"/>
          <w:lang w:val="en-US" w:eastAsia="en-US"/>
        </w:rPr>
        <w:t xml:space="preserve"> </w:t>
      </w:r>
      <w:r w:rsidRPr="008946BC">
        <w:rPr>
          <w:szCs w:val="22"/>
          <w:lang w:val="en-US" w:eastAsia="en-US"/>
        </w:rPr>
        <w:t>mellonella</w:t>
      </w:r>
      <w:r w:rsidRPr="008946BC">
        <w:rPr>
          <w:spacing w:val="-1"/>
          <w:szCs w:val="22"/>
          <w:lang w:val="en-US" w:eastAsia="en-US"/>
        </w:rPr>
        <w:t xml:space="preserve"> </w:t>
      </w:r>
      <w:r w:rsidRPr="008946BC">
        <w:rPr>
          <w:szCs w:val="22"/>
          <w:lang w:val="en-US" w:eastAsia="en-US"/>
        </w:rPr>
        <w:t>as a</w:t>
      </w:r>
      <w:r w:rsidRPr="008946BC">
        <w:rPr>
          <w:spacing w:val="-1"/>
          <w:szCs w:val="22"/>
          <w:lang w:val="en-US" w:eastAsia="en-US"/>
        </w:rPr>
        <w:t xml:space="preserve"> </w:t>
      </w:r>
      <w:r w:rsidRPr="008946BC">
        <w:rPr>
          <w:szCs w:val="22"/>
          <w:lang w:val="en-US" w:eastAsia="en-US"/>
        </w:rPr>
        <w:t xml:space="preserve">host model. Molecules, 25: 5010. </w:t>
      </w:r>
      <w:r w:rsidRPr="008946BC">
        <w:rPr>
          <w:color w:val="0563C1"/>
          <w:sz w:val="22"/>
          <w:szCs w:val="22"/>
          <w:u w:val="single"/>
          <w:lang w:val="en-US" w:eastAsia="en-US"/>
        </w:rPr>
        <w:t>https://doi.org/10.3390/molecules25215010.</w:t>
      </w:r>
    </w:p>
    <w:p w:rsidR="008946BC" w:rsidRPr="008946BC" w:rsidRDefault="008946BC" w:rsidP="008946BC">
      <w:pPr>
        <w:widowControl w:val="0"/>
        <w:numPr>
          <w:ilvl w:val="0"/>
          <w:numId w:val="4"/>
        </w:numPr>
        <w:tabs>
          <w:tab w:val="left" w:pos="485"/>
        </w:tabs>
        <w:autoSpaceDE w:val="0"/>
        <w:autoSpaceDN w:val="0"/>
        <w:spacing w:before="120"/>
        <w:ind w:left="485" w:hanging="359"/>
        <w:jc w:val="both"/>
        <w:rPr>
          <w:szCs w:val="22"/>
          <w:lang w:eastAsia="en-US"/>
        </w:rPr>
      </w:pPr>
      <w:r w:rsidRPr="008946BC">
        <w:rPr>
          <w:szCs w:val="22"/>
          <w:lang w:eastAsia="en-US"/>
        </w:rPr>
        <w:t>Aloi</w:t>
      </w:r>
      <w:r w:rsidRPr="008946BC">
        <w:rPr>
          <w:spacing w:val="10"/>
          <w:szCs w:val="22"/>
          <w:lang w:eastAsia="en-US"/>
        </w:rPr>
        <w:t xml:space="preserve"> </w:t>
      </w:r>
      <w:r w:rsidRPr="008946BC">
        <w:rPr>
          <w:szCs w:val="22"/>
          <w:lang w:eastAsia="en-US"/>
        </w:rPr>
        <w:t>F.,</w:t>
      </w:r>
      <w:r w:rsidRPr="008946BC">
        <w:rPr>
          <w:spacing w:val="10"/>
          <w:szCs w:val="22"/>
          <w:lang w:eastAsia="en-US"/>
        </w:rPr>
        <w:t xml:space="preserve"> </w:t>
      </w:r>
      <w:r w:rsidRPr="008946BC">
        <w:rPr>
          <w:szCs w:val="22"/>
          <w:lang w:eastAsia="en-US"/>
        </w:rPr>
        <w:t>Riolo</w:t>
      </w:r>
      <w:r w:rsidRPr="008946BC">
        <w:rPr>
          <w:spacing w:val="10"/>
          <w:szCs w:val="22"/>
          <w:lang w:eastAsia="en-US"/>
        </w:rPr>
        <w:t xml:space="preserve"> </w:t>
      </w:r>
      <w:r w:rsidRPr="008946BC">
        <w:rPr>
          <w:szCs w:val="22"/>
          <w:lang w:eastAsia="en-US"/>
        </w:rPr>
        <w:t>M.,</w:t>
      </w:r>
      <w:r w:rsidRPr="008946BC">
        <w:rPr>
          <w:spacing w:val="11"/>
          <w:szCs w:val="22"/>
          <w:lang w:eastAsia="en-US"/>
        </w:rPr>
        <w:t xml:space="preserve"> </w:t>
      </w:r>
      <w:r w:rsidRPr="008946BC">
        <w:rPr>
          <w:szCs w:val="22"/>
          <w:lang w:eastAsia="en-US"/>
        </w:rPr>
        <w:t>Sanzani</w:t>
      </w:r>
      <w:r w:rsidRPr="008946BC">
        <w:rPr>
          <w:spacing w:val="11"/>
          <w:szCs w:val="22"/>
          <w:lang w:eastAsia="en-US"/>
        </w:rPr>
        <w:t xml:space="preserve"> </w:t>
      </w:r>
      <w:r w:rsidRPr="008946BC">
        <w:rPr>
          <w:szCs w:val="22"/>
          <w:lang w:eastAsia="en-US"/>
        </w:rPr>
        <w:t>S</w:t>
      </w:r>
      <w:r w:rsidRPr="008946BC">
        <w:rPr>
          <w:spacing w:val="10"/>
          <w:szCs w:val="22"/>
          <w:lang w:eastAsia="en-US"/>
        </w:rPr>
        <w:t xml:space="preserve"> </w:t>
      </w:r>
      <w:r w:rsidRPr="008946BC">
        <w:rPr>
          <w:szCs w:val="22"/>
          <w:lang w:eastAsia="en-US"/>
        </w:rPr>
        <w:t>M., Minicuzzi</w:t>
      </w:r>
      <w:r w:rsidRPr="008946BC">
        <w:rPr>
          <w:spacing w:val="10"/>
          <w:szCs w:val="22"/>
          <w:lang w:eastAsia="en-US"/>
        </w:rPr>
        <w:t xml:space="preserve"> </w:t>
      </w:r>
      <w:r w:rsidRPr="008946BC">
        <w:rPr>
          <w:szCs w:val="22"/>
          <w:lang w:eastAsia="en-US"/>
        </w:rPr>
        <w:t>A,</w:t>
      </w:r>
      <w:r w:rsidRPr="008946BC">
        <w:rPr>
          <w:spacing w:val="10"/>
          <w:szCs w:val="22"/>
          <w:lang w:eastAsia="en-US"/>
        </w:rPr>
        <w:t xml:space="preserve"> </w:t>
      </w:r>
      <w:r w:rsidRPr="008946BC">
        <w:rPr>
          <w:szCs w:val="22"/>
          <w:lang w:eastAsia="en-US"/>
        </w:rPr>
        <w:t>Ippolito</w:t>
      </w:r>
      <w:r w:rsidRPr="008946BC">
        <w:rPr>
          <w:spacing w:val="11"/>
          <w:szCs w:val="22"/>
          <w:lang w:eastAsia="en-US"/>
        </w:rPr>
        <w:t xml:space="preserve"> </w:t>
      </w:r>
      <w:r w:rsidRPr="008946BC">
        <w:rPr>
          <w:szCs w:val="22"/>
          <w:lang w:eastAsia="en-US"/>
        </w:rPr>
        <w:t>A.,</w:t>
      </w:r>
      <w:r w:rsidRPr="008946BC">
        <w:rPr>
          <w:spacing w:val="10"/>
          <w:szCs w:val="22"/>
          <w:lang w:eastAsia="en-US"/>
        </w:rPr>
        <w:t xml:space="preserve"> </w:t>
      </w:r>
      <w:r w:rsidRPr="008946BC">
        <w:rPr>
          <w:szCs w:val="22"/>
          <w:lang w:eastAsia="en-US"/>
        </w:rPr>
        <w:t>Siciliano</w:t>
      </w:r>
      <w:r w:rsidRPr="008946BC">
        <w:rPr>
          <w:spacing w:val="10"/>
          <w:szCs w:val="22"/>
          <w:lang w:eastAsia="en-US"/>
        </w:rPr>
        <w:t xml:space="preserve"> </w:t>
      </w:r>
      <w:r w:rsidRPr="008946BC">
        <w:rPr>
          <w:szCs w:val="22"/>
          <w:lang w:eastAsia="en-US"/>
        </w:rPr>
        <w:t>I.,</w:t>
      </w:r>
      <w:r w:rsidRPr="008946BC">
        <w:rPr>
          <w:spacing w:val="10"/>
          <w:szCs w:val="22"/>
          <w:lang w:eastAsia="en-US"/>
        </w:rPr>
        <w:t xml:space="preserve"> </w:t>
      </w:r>
      <w:r w:rsidRPr="008946BC">
        <w:rPr>
          <w:szCs w:val="22"/>
          <w:lang w:eastAsia="en-US"/>
        </w:rPr>
        <w:t>Pane</w:t>
      </w:r>
      <w:r w:rsidRPr="008946BC">
        <w:rPr>
          <w:spacing w:val="9"/>
          <w:szCs w:val="22"/>
          <w:lang w:eastAsia="en-US"/>
        </w:rPr>
        <w:t xml:space="preserve"> </w:t>
      </w:r>
      <w:r w:rsidRPr="008946BC">
        <w:rPr>
          <w:szCs w:val="22"/>
          <w:lang w:eastAsia="en-US"/>
        </w:rPr>
        <w:t>A.,</w:t>
      </w:r>
      <w:r w:rsidRPr="008946BC">
        <w:rPr>
          <w:spacing w:val="10"/>
          <w:szCs w:val="22"/>
          <w:lang w:eastAsia="en-US"/>
        </w:rPr>
        <w:t xml:space="preserve"> </w:t>
      </w:r>
      <w:r w:rsidRPr="008946BC">
        <w:rPr>
          <w:spacing w:val="-2"/>
          <w:szCs w:val="22"/>
          <w:lang w:eastAsia="en-US"/>
        </w:rPr>
        <w:t>Gullino</w:t>
      </w:r>
    </w:p>
    <w:p w:rsidR="008946BC" w:rsidRPr="008946BC" w:rsidRDefault="008946BC" w:rsidP="008946BC">
      <w:pPr>
        <w:widowControl w:val="0"/>
        <w:autoSpaceDE w:val="0"/>
        <w:autoSpaceDN w:val="0"/>
        <w:spacing w:before="140" w:line="360" w:lineRule="auto"/>
        <w:ind w:right="303"/>
        <w:jc w:val="both"/>
        <w:rPr>
          <w:szCs w:val="24"/>
          <w:lang w:val="en-US" w:eastAsia="en-US"/>
        </w:rPr>
      </w:pPr>
      <w:r w:rsidRPr="008946BC">
        <w:rPr>
          <w:szCs w:val="24"/>
          <w:lang w:eastAsia="en-US"/>
        </w:rPr>
        <w:t xml:space="preserve">M. L., Cacciola S. O. (2021). </w:t>
      </w:r>
      <w:r w:rsidRPr="008946BC">
        <w:rPr>
          <w:szCs w:val="24"/>
          <w:lang w:val="en-US" w:eastAsia="en-US"/>
        </w:rPr>
        <w:t>Characterization of Alternaria species associated with heart rot of pomegranate fruit</w:t>
      </w:r>
      <w:r w:rsidRPr="008946BC">
        <w:rPr>
          <w:i/>
          <w:szCs w:val="24"/>
          <w:lang w:val="en-US" w:eastAsia="en-US"/>
        </w:rPr>
        <w:t>. J. of Fungi</w:t>
      </w:r>
      <w:r w:rsidRPr="008946BC">
        <w:rPr>
          <w:szCs w:val="24"/>
          <w:lang w:val="en-US" w:eastAsia="en-US"/>
        </w:rPr>
        <w:t xml:space="preserve">, 7: 172. </w:t>
      </w:r>
      <w:r w:rsidRPr="008946BC">
        <w:rPr>
          <w:color w:val="0563C1"/>
          <w:sz w:val="22"/>
          <w:szCs w:val="22"/>
          <w:u w:val="single"/>
          <w:lang w:val="en-US" w:eastAsia="en-US"/>
        </w:rPr>
        <w:t>https://doi.org/10.3390/jof7030172</w:t>
      </w:r>
    </w:p>
    <w:p w:rsidR="008946BC" w:rsidRPr="008946BC" w:rsidRDefault="008946BC" w:rsidP="008946BC">
      <w:pPr>
        <w:widowControl w:val="0"/>
        <w:numPr>
          <w:ilvl w:val="0"/>
          <w:numId w:val="4"/>
        </w:numPr>
        <w:tabs>
          <w:tab w:val="left" w:pos="486"/>
        </w:tabs>
        <w:autoSpaceDE w:val="0"/>
        <w:autoSpaceDN w:val="0"/>
        <w:spacing w:before="120" w:line="360" w:lineRule="auto"/>
        <w:ind w:right="299"/>
        <w:jc w:val="both"/>
        <w:rPr>
          <w:szCs w:val="22"/>
          <w:lang w:val="en-US" w:eastAsia="en-US"/>
        </w:rPr>
      </w:pPr>
      <w:r w:rsidRPr="008946BC">
        <w:rPr>
          <w:szCs w:val="22"/>
          <w:lang w:eastAsia="en-US"/>
        </w:rPr>
        <w:t xml:space="preserve">Riolo M, Aloi F., Pane A., Cara M., Cacciola S.O. (2021). </w:t>
      </w:r>
      <w:r w:rsidRPr="008946BC">
        <w:rPr>
          <w:szCs w:val="22"/>
          <w:lang w:val="en-US" w:eastAsia="en-US"/>
        </w:rPr>
        <w:t xml:space="preserve">Twig and shoot die-back of citrus, a new disease caused by Colletotrichum species. </w:t>
      </w:r>
      <w:r w:rsidRPr="008946BC">
        <w:rPr>
          <w:i/>
          <w:szCs w:val="22"/>
          <w:lang w:val="en-US" w:eastAsia="en-US"/>
        </w:rPr>
        <w:t>Cells</w:t>
      </w:r>
      <w:r w:rsidRPr="008946BC">
        <w:rPr>
          <w:szCs w:val="22"/>
          <w:lang w:val="en-US" w:eastAsia="en-US"/>
        </w:rPr>
        <w:t xml:space="preserve">, 10: 449. </w:t>
      </w:r>
      <w:r w:rsidRPr="008946BC">
        <w:rPr>
          <w:color w:val="0563C1"/>
          <w:sz w:val="22"/>
          <w:szCs w:val="22"/>
          <w:u w:val="single"/>
          <w:lang w:val="en-US" w:eastAsia="en-US"/>
        </w:rPr>
        <w:t>https://doi.org/10.3390/cells 10020449</w:t>
      </w:r>
    </w:p>
    <w:p w:rsidR="008946BC" w:rsidRPr="008946BC" w:rsidRDefault="008946BC" w:rsidP="008946BC">
      <w:pPr>
        <w:widowControl w:val="0"/>
        <w:numPr>
          <w:ilvl w:val="0"/>
          <w:numId w:val="4"/>
        </w:numPr>
        <w:tabs>
          <w:tab w:val="left" w:pos="486"/>
        </w:tabs>
        <w:autoSpaceDE w:val="0"/>
        <w:autoSpaceDN w:val="0"/>
        <w:spacing w:before="119" w:line="360" w:lineRule="auto"/>
        <w:ind w:right="304"/>
        <w:jc w:val="both"/>
        <w:rPr>
          <w:szCs w:val="22"/>
          <w:lang w:val="en-US" w:eastAsia="en-US"/>
        </w:rPr>
      </w:pPr>
      <w:r w:rsidRPr="008946BC">
        <w:rPr>
          <w:szCs w:val="22"/>
          <w:lang w:eastAsia="en-US"/>
        </w:rPr>
        <w:t xml:space="preserve">Aloi F., Riolo M., Parlascino R., Pane A., Cacciola S. O. (2021). </w:t>
      </w:r>
      <w:r w:rsidRPr="008946BC">
        <w:rPr>
          <w:szCs w:val="22"/>
          <w:lang w:val="en-US" w:eastAsia="en-US"/>
        </w:rPr>
        <w:t xml:space="preserve">Bot gummosis of lemon (Citrus × limon) caused by Neofusicoccum parvum. Journal of Fungi, 7: 294. </w:t>
      </w:r>
      <w:r w:rsidRPr="008946BC">
        <w:rPr>
          <w:color w:val="0563C1"/>
          <w:sz w:val="22"/>
          <w:szCs w:val="22"/>
          <w:u w:val="single"/>
          <w:lang w:val="en-US" w:eastAsia="en-US"/>
        </w:rPr>
        <w:t>https://doi.org/10.3390/jof7040294</w:t>
      </w:r>
    </w:p>
    <w:p w:rsidR="008946BC" w:rsidRPr="008946BC" w:rsidRDefault="008946BC" w:rsidP="008946BC">
      <w:pPr>
        <w:widowControl w:val="0"/>
        <w:numPr>
          <w:ilvl w:val="0"/>
          <w:numId w:val="4"/>
        </w:numPr>
        <w:tabs>
          <w:tab w:val="left" w:pos="486"/>
        </w:tabs>
        <w:autoSpaceDE w:val="0"/>
        <w:autoSpaceDN w:val="0"/>
        <w:spacing w:before="122" w:line="360" w:lineRule="auto"/>
        <w:ind w:right="298"/>
        <w:jc w:val="both"/>
        <w:rPr>
          <w:color w:val="0563C1"/>
          <w:sz w:val="22"/>
          <w:szCs w:val="22"/>
          <w:u w:val="single"/>
          <w:lang w:val="en-US" w:eastAsia="en-US"/>
        </w:rPr>
      </w:pPr>
      <w:r w:rsidRPr="008946BC">
        <w:rPr>
          <w:szCs w:val="22"/>
          <w:lang w:eastAsia="en-US"/>
        </w:rPr>
        <w:t>La</w:t>
      </w:r>
      <w:r w:rsidRPr="008946BC">
        <w:rPr>
          <w:spacing w:val="-2"/>
          <w:szCs w:val="22"/>
          <w:lang w:eastAsia="en-US"/>
        </w:rPr>
        <w:t xml:space="preserve"> </w:t>
      </w:r>
      <w:r w:rsidRPr="008946BC">
        <w:rPr>
          <w:szCs w:val="22"/>
          <w:lang w:eastAsia="en-US"/>
        </w:rPr>
        <w:t>Spada</w:t>
      </w:r>
      <w:r w:rsidRPr="008946BC">
        <w:rPr>
          <w:spacing w:val="-2"/>
          <w:szCs w:val="22"/>
          <w:lang w:eastAsia="en-US"/>
        </w:rPr>
        <w:t xml:space="preserve"> </w:t>
      </w:r>
      <w:r w:rsidRPr="008946BC">
        <w:rPr>
          <w:szCs w:val="22"/>
          <w:lang w:eastAsia="en-US"/>
        </w:rPr>
        <w:t>F.,</w:t>
      </w:r>
      <w:r w:rsidRPr="008946BC">
        <w:rPr>
          <w:spacing w:val="-1"/>
          <w:szCs w:val="22"/>
          <w:lang w:eastAsia="en-US"/>
        </w:rPr>
        <w:t xml:space="preserve"> </w:t>
      </w:r>
      <w:r w:rsidRPr="008946BC">
        <w:rPr>
          <w:szCs w:val="22"/>
          <w:lang w:eastAsia="en-US"/>
        </w:rPr>
        <w:t>Aloi</w:t>
      </w:r>
      <w:r w:rsidRPr="008946BC">
        <w:rPr>
          <w:spacing w:val="-1"/>
          <w:szCs w:val="22"/>
          <w:lang w:eastAsia="en-US"/>
        </w:rPr>
        <w:t xml:space="preserve"> </w:t>
      </w:r>
      <w:r w:rsidRPr="008946BC">
        <w:rPr>
          <w:szCs w:val="22"/>
          <w:lang w:eastAsia="en-US"/>
        </w:rPr>
        <w:t>F.,</w:t>
      </w:r>
      <w:r w:rsidRPr="008946BC">
        <w:rPr>
          <w:spacing w:val="-3"/>
          <w:szCs w:val="22"/>
          <w:lang w:eastAsia="en-US"/>
        </w:rPr>
        <w:t xml:space="preserve"> </w:t>
      </w:r>
      <w:r w:rsidRPr="008946BC">
        <w:rPr>
          <w:szCs w:val="22"/>
          <w:lang w:eastAsia="en-US"/>
        </w:rPr>
        <w:t>Coniglione</w:t>
      </w:r>
      <w:r w:rsidRPr="008946BC">
        <w:rPr>
          <w:spacing w:val="-4"/>
          <w:szCs w:val="22"/>
          <w:lang w:eastAsia="en-US"/>
        </w:rPr>
        <w:t xml:space="preserve"> </w:t>
      </w:r>
      <w:r w:rsidRPr="008946BC">
        <w:rPr>
          <w:szCs w:val="22"/>
          <w:lang w:eastAsia="en-US"/>
        </w:rPr>
        <w:t>M.,</w:t>
      </w:r>
      <w:r w:rsidRPr="008946BC">
        <w:rPr>
          <w:spacing w:val="-1"/>
          <w:szCs w:val="22"/>
          <w:lang w:eastAsia="en-US"/>
        </w:rPr>
        <w:t xml:space="preserve"> </w:t>
      </w:r>
      <w:r w:rsidRPr="008946BC">
        <w:rPr>
          <w:szCs w:val="22"/>
          <w:lang w:eastAsia="en-US"/>
        </w:rPr>
        <w:t>Pane</w:t>
      </w:r>
      <w:r w:rsidRPr="008946BC">
        <w:rPr>
          <w:spacing w:val="-2"/>
          <w:szCs w:val="22"/>
          <w:lang w:eastAsia="en-US"/>
        </w:rPr>
        <w:t xml:space="preserve"> </w:t>
      </w:r>
      <w:r w:rsidRPr="008946BC">
        <w:rPr>
          <w:szCs w:val="22"/>
          <w:lang w:eastAsia="en-US"/>
        </w:rPr>
        <w:t>A.,</w:t>
      </w:r>
      <w:r w:rsidRPr="008946BC">
        <w:rPr>
          <w:spacing w:val="-3"/>
          <w:szCs w:val="22"/>
          <w:lang w:eastAsia="en-US"/>
        </w:rPr>
        <w:t xml:space="preserve"> </w:t>
      </w:r>
      <w:r w:rsidRPr="008946BC">
        <w:rPr>
          <w:szCs w:val="22"/>
          <w:lang w:eastAsia="en-US"/>
        </w:rPr>
        <w:t>Cacciola</w:t>
      </w:r>
      <w:r w:rsidRPr="008946BC">
        <w:rPr>
          <w:spacing w:val="-4"/>
          <w:szCs w:val="22"/>
          <w:lang w:eastAsia="en-US"/>
        </w:rPr>
        <w:t xml:space="preserve"> </w:t>
      </w:r>
      <w:r w:rsidRPr="008946BC">
        <w:rPr>
          <w:szCs w:val="22"/>
          <w:lang w:eastAsia="en-US"/>
        </w:rPr>
        <w:t>S.O.</w:t>
      </w:r>
      <w:r w:rsidRPr="008946BC">
        <w:rPr>
          <w:spacing w:val="-2"/>
          <w:szCs w:val="22"/>
          <w:lang w:eastAsia="en-US"/>
        </w:rPr>
        <w:t xml:space="preserve"> </w:t>
      </w:r>
      <w:r w:rsidRPr="008946BC">
        <w:rPr>
          <w:szCs w:val="22"/>
          <w:lang w:eastAsia="en-US"/>
        </w:rPr>
        <w:t xml:space="preserve">(2021). </w:t>
      </w:r>
      <w:r w:rsidRPr="008946BC">
        <w:rPr>
          <w:szCs w:val="22"/>
          <w:lang w:val="en-US" w:eastAsia="en-US"/>
        </w:rPr>
        <w:t>Natural</w:t>
      </w:r>
      <w:r w:rsidRPr="008946BC">
        <w:rPr>
          <w:spacing w:val="-3"/>
          <w:szCs w:val="22"/>
          <w:lang w:val="en-US" w:eastAsia="en-US"/>
        </w:rPr>
        <w:t xml:space="preserve"> </w:t>
      </w:r>
      <w:r w:rsidRPr="008946BC">
        <w:rPr>
          <w:szCs w:val="22"/>
          <w:lang w:val="en-US" w:eastAsia="en-US"/>
        </w:rPr>
        <w:t>biostimulants elicit plant immune system in an integrated management strategy of postharvest green mold of orange fruits incited by</w:t>
      </w:r>
      <w:r w:rsidRPr="008946BC">
        <w:rPr>
          <w:spacing w:val="-5"/>
          <w:szCs w:val="22"/>
          <w:lang w:val="en-US" w:eastAsia="en-US"/>
        </w:rPr>
        <w:t xml:space="preserve"> </w:t>
      </w:r>
      <w:r w:rsidRPr="008946BC">
        <w:rPr>
          <w:szCs w:val="22"/>
          <w:lang w:val="en-US" w:eastAsia="en-US"/>
        </w:rPr>
        <w:t xml:space="preserve">Penicillium digitatum. Front. Plant Sci. 12: 684- 722. </w:t>
      </w:r>
      <w:r w:rsidRPr="008946BC">
        <w:rPr>
          <w:color w:val="0563C1"/>
          <w:sz w:val="22"/>
          <w:szCs w:val="22"/>
          <w:u w:val="single"/>
          <w:lang w:val="en-US" w:eastAsia="en-US"/>
        </w:rPr>
        <w:t>doi: 10.3389/fpls.2021.684722.</w:t>
      </w:r>
    </w:p>
    <w:p w:rsidR="008946BC" w:rsidRPr="008946BC" w:rsidRDefault="008946BC" w:rsidP="008946BC">
      <w:pPr>
        <w:widowControl w:val="0"/>
        <w:autoSpaceDE w:val="0"/>
        <w:autoSpaceDN w:val="0"/>
        <w:spacing w:before="120" w:line="360" w:lineRule="auto"/>
        <w:ind w:right="301"/>
        <w:jc w:val="both"/>
        <w:rPr>
          <w:szCs w:val="22"/>
          <w:lang w:val="en-US" w:eastAsia="en-US"/>
        </w:rPr>
        <w:sectPr w:rsidR="008946BC" w:rsidRPr="008946BC">
          <w:pgSz w:w="11910" w:h="16840"/>
          <w:pgMar w:top="1320" w:right="992" w:bottom="280" w:left="1417" w:header="720" w:footer="720" w:gutter="0"/>
          <w:cols w:space="720"/>
        </w:sectPr>
      </w:pPr>
    </w:p>
    <w:p w:rsidR="008946BC" w:rsidRDefault="008946BC" w:rsidP="008946BC">
      <w:pPr>
        <w:widowControl w:val="0"/>
        <w:numPr>
          <w:ilvl w:val="0"/>
          <w:numId w:val="4"/>
        </w:numPr>
        <w:tabs>
          <w:tab w:val="left" w:pos="485"/>
        </w:tabs>
        <w:autoSpaceDE w:val="0"/>
        <w:autoSpaceDN w:val="0"/>
        <w:spacing w:before="76" w:line="360" w:lineRule="auto"/>
        <w:ind w:right="300"/>
        <w:jc w:val="both"/>
        <w:rPr>
          <w:color w:val="0563C1"/>
          <w:sz w:val="22"/>
          <w:szCs w:val="22"/>
          <w:u w:val="single"/>
          <w:lang w:val="en-US" w:eastAsia="en-US"/>
        </w:rPr>
      </w:pPr>
      <w:r w:rsidRPr="008946BC">
        <w:rPr>
          <w:szCs w:val="22"/>
          <w:lang w:eastAsia="en-US"/>
        </w:rPr>
        <w:lastRenderedPageBreak/>
        <w:t xml:space="preserve">Saville A.C., o La Spada F., Faedda R., Migheli Q., Scanu B., Ermacora P., Gilardi G., Lenzi N., Testa A., Allagui M. B., Moumni M., Dongiovanni E., Rekad F. Z., Cooke D. E.L., Pane A., Cacciola S. O., Ristaino J. B. (2021). </w:t>
      </w:r>
      <w:r w:rsidRPr="008946BC">
        <w:rPr>
          <w:szCs w:val="22"/>
          <w:lang w:val="en-US" w:eastAsia="en-US"/>
        </w:rPr>
        <w:t xml:space="preserve">Population structure of Phytophthora infestans in Italy, Algeria and Tunisia. Plant Pathology, 70:2165–2178. </w:t>
      </w:r>
      <w:hyperlink r:id="rId9" w:history="1">
        <w:r w:rsidRPr="008946BC">
          <w:rPr>
            <w:color w:val="0563C1"/>
            <w:sz w:val="22"/>
            <w:szCs w:val="22"/>
            <w:u w:val="single"/>
            <w:lang w:val="en-US" w:eastAsia="en-US"/>
          </w:rPr>
          <w:t>https://doi.org/10.1111/ppa.13444</w:t>
        </w:r>
      </w:hyperlink>
      <w:r w:rsidRPr="008946BC">
        <w:rPr>
          <w:color w:val="0563C1"/>
          <w:sz w:val="22"/>
          <w:szCs w:val="22"/>
          <w:u w:val="single"/>
          <w:lang w:val="en-US" w:eastAsia="en-US"/>
        </w:rPr>
        <w:t>.</w:t>
      </w:r>
    </w:p>
    <w:p w:rsidR="008946BC" w:rsidRPr="008946BC" w:rsidRDefault="008946BC" w:rsidP="008946BC">
      <w:pPr>
        <w:widowControl w:val="0"/>
        <w:numPr>
          <w:ilvl w:val="0"/>
          <w:numId w:val="4"/>
        </w:numPr>
        <w:tabs>
          <w:tab w:val="left" w:pos="485"/>
        </w:tabs>
        <w:autoSpaceDE w:val="0"/>
        <w:autoSpaceDN w:val="0"/>
        <w:spacing w:before="76" w:line="360" w:lineRule="auto"/>
        <w:ind w:right="300"/>
        <w:jc w:val="both"/>
        <w:rPr>
          <w:color w:val="0563C1"/>
          <w:sz w:val="22"/>
          <w:szCs w:val="22"/>
          <w:u w:val="single"/>
          <w:lang w:eastAsia="en-US"/>
        </w:rPr>
      </w:pPr>
      <w:r w:rsidRPr="008946BC">
        <w:rPr>
          <w:szCs w:val="22"/>
          <w:lang w:eastAsia="en-US"/>
        </w:rPr>
        <w:t>Riolo,</w:t>
      </w:r>
      <w:r w:rsidRPr="008946BC">
        <w:rPr>
          <w:spacing w:val="17"/>
          <w:szCs w:val="22"/>
          <w:lang w:eastAsia="en-US"/>
        </w:rPr>
        <w:t xml:space="preserve"> </w:t>
      </w:r>
      <w:r w:rsidRPr="008946BC">
        <w:rPr>
          <w:szCs w:val="22"/>
          <w:lang w:eastAsia="en-US"/>
        </w:rPr>
        <w:t>M.;</w:t>
      </w:r>
      <w:r w:rsidRPr="008946BC">
        <w:rPr>
          <w:spacing w:val="17"/>
          <w:szCs w:val="22"/>
          <w:lang w:eastAsia="en-US"/>
        </w:rPr>
        <w:t xml:space="preserve"> </w:t>
      </w:r>
      <w:r w:rsidRPr="008946BC">
        <w:rPr>
          <w:szCs w:val="22"/>
          <w:lang w:eastAsia="en-US"/>
        </w:rPr>
        <w:t>La</w:t>
      </w:r>
      <w:r w:rsidRPr="008946BC">
        <w:rPr>
          <w:spacing w:val="19"/>
          <w:szCs w:val="22"/>
          <w:lang w:eastAsia="en-US"/>
        </w:rPr>
        <w:t xml:space="preserve"> </w:t>
      </w:r>
      <w:r w:rsidRPr="008946BC">
        <w:rPr>
          <w:szCs w:val="22"/>
          <w:lang w:eastAsia="en-US"/>
        </w:rPr>
        <w:t>Spada,</w:t>
      </w:r>
      <w:r w:rsidRPr="008946BC">
        <w:rPr>
          <w:spacing w:val="19"/>
          <w:szCs w:val="22"/>
          <w:lang w:eastAsia="en-US"/>
        </w:rPr>
        <w:t xml:space="preserve"> </w:t>
      </w:r>
      <w:r w:rsidRPr="008946BC">
        <w:rPr>
          <w:szCs w:val="22"/>
          <w:lang w:eastAsia="en-US"/>
        </w:rPr>
        <w:t>F.;</w:t>
      </w:r>
      <w:r w:rsidRPr="008946BC">
        <w:rPr>
          <w:spacing w:val="19"/>
          <w:szCs w:val="22"/>
          <w:lang w:eastAsia="en-US"/>
        </w:rPr>
        <w:t xml:space="preserve"> </w:t>
      </w:r>
      <w:r w:rsidRPr="008946BC">
        <w:rPr>
          <w:szCs w:val="22"/>
          <w:lang w:eastAsia="en-US"/>
        </w:rPr>
        <w:t>Aloi,</w:t>
      </w:r>
      <w:r w:rsidRPr="008946BC">
        <w:rPr>
          <w:spacing w:val="20"/>
          <w:szCs w:val="22"/>
          <w:lang w:eastAsia="en-US"/>
        </w:rPr>
        <w:t xml:space="preserve"> </w:t>
      </w:r>
      <w:r w:rsidRPr="008946BC">
        <w:rPr>
          <w:szCs w:val="22"/>
          <w:lang w:eastAsia="en-US"/>
        </w:rPr>
        <w:t>F.;</w:t>
      </w:r>
      <w:r w:rsidRPr="008946BC">
        <w:rPr>
          <w:spacing w:val="19"/>
          <w:szCs w:val="22"/>
          <w:lang w:eastAsia="en-US"/>
        </w:rPr>
        <w:t xml:space="preserve"> </w:t>
      </w:r>
      <w:r w:rsidRPr="008946BC">
        <w:rPr>
          <w:szCs w:val="22"/>
          <w:lang w:eastAsia="en-US"/>
        </w:rPr>
        <w:t>Giusso</w:t>
      </w:r>
      <w:r w:rsidRPr="008946BC">
        <w:rPr>
          <w:spacing w:val="17"/>
          <w:szCs w:val="22"/>
          <w:lang w:eastAsia="en-US"/>
        </w:rPr>
        <w:t xml:space="preserve"> </w:t>
      </w:r>
      <w:r w:rsidRPr="008946BC">
        <w:rPr>
          <w:szCs w:val="22"/>
          <w:lang w:eastAsia="en-US"/>
        </w:rPr>
        <w:t>del</w:t>
      </w:r>
      <w:r w:rsidRPr="008946BC">
        <w:rPr>
          <w:spacing w:val="20"/>
          <w:szCs w:val="22"/>
          <w:lang w:eastAsia="en-US"/>
        </w:rPr>
        <w:t xml:space="preserve"> </w:t>
      </w:r>
      <w:r w:rsidRPr="008946BC">
        <w:rPr>
          <w:szCs w:val="22"/>
          <w:lang w:eastAsia="en-US"/>
        </w:rPr>
        <w:t>Galdo,</w:t>
      </w:r>
      <w:r w:rsidRPr="008946BC">
        <w:rPr>
          <w:spacing w:val="19"/>
          <w:szCs w:val="22"/>
          <w:lang w:eastAsia="en-US"/>
        </w:rPr>
        <w:t xml:space="preserve"> </w:t>
      </w:r>
      <w:r w:rsidRPr="008946BC">
        <w:rPr>
          <w:szCs w:val="22"/>
          <w:lang w:eastAsia="en-US"/>
        </w:rPr>
        <w:t>G.;</w:t>
      </w:r>
      <w:r w:rsidRPr="008946BC">
        <w:rPr>
          <w:spacing w:val="19"/>
          <w:szCs w:val="22"/>
          <w:lang w:eastAsia="en-US"/>
        </w:rPr>
        <w:t xml:space="preserve"> </w:t>
      </w:r>
      <w:r w:rsidRPr="008946BC">
        <w:rPr>
          <w:szCs w:val="22"/>
          <w:lang w:eastAsia="en-US"/>
        </w:rPr>
        <w:t>Santilli,</w:t>
      </w:r>
      <w:r w:rsidRPr="008946BC">
        <w:rPr>
          <w:spacing w:val="20"/>
          <w:szCs w:val="22"/>
          <w:lang w:eastAsia="en-US"/>
        </w:rPr>
        <w:t xml:space="preserve"> </w:t>
      </w:r>
      <w:r w:rsidRPr="008946BC">
        <w:rPr>
          <w:szCs w:val="22"/>
          <w:lang w:eastAsia="en-US"/>
        </w:rPr>
        <w:t>E.;</w:t>
      </w:r>
      <w:r w:rsidRPr="008946BC">
        <w:rPr>
          <w:spacing w:val="19"/>
          <w:szCs w:val="22"/>
          <w:lang w:eastAsia="en-US"/>
        </w:rPr>
        <w:t xml:space="preserve"> </w:t>
      </w:r>
      <w:r w:rsidRPr="008946BC">
        <w:rPr>
          <w:szCs w:val="22"/>
          <w:lang w:eastAsia="en-US"/>
        </w:rPr>
        <w:t>Pane,</w:t>
      </w:r>
      <w:r w:rsidRPr="008946BC">
        <w:rPr>
          <w:spacing w:val="19"/>
          <w:szCs w:val="22"/>
          <w:lang w:eastAsia="en-US"/>
        </w:rPr>
        <w:t xml:space="preserve"> </w:t>
      </w:r>
      <w:r w:rsidRPr="008946BC">
        <w:rPr>
          <w:szCs w:val="22"/>
          <w:lang w:eastAsia="en-US"/>
        </w:rPr>
        <w:t>A.;</w:t>
      </w:r>
      <w:r w:rsidRPr="008946BC">
        <w:rPr>
          <w:spacing w:val="20"/>
          <w:szCs w:val="22"/>
          <w:lang w:eastAsia="en-US"/>
        </w:rPr>
        <w:t xml:space="preserve"> </w:t>
      </w:r>
      <w:r w:rsidRPr="008946BC">
        <w:rPr>
          <w:spacing w:val="-2"/>
          <w:szCs w:val="22"/>
          <w:lang w:eastAsia="en-US"/>
        </w:rPr>
        <w:t>Cacciola,</w:t>
      </w:r>
    </w:p>
    <w:p w:rsidR="008946BC" w:rsidRPr="008946BC" w:rsidRDefault="008946BC" w:rsidP="008946BC">
      <w:pPr>
        <w:widowControl w:val="0"/>
        <w:autoSpaceDE w:val="0"/>
        <w:autoSpaceDN w:val="0"/>
        <w:spacing w:before="137" w:line="360" w:lineRule="auto"/>
        <w:ind w:left="426" w:right="306" w:firstLine="141"/>
        <w:jc w:val="both"/>
        <w:rPr>
          <w:color w:val="0563C1"/>
          <w:sz w:val="22"/>
          <w:szCs w:val="22"/>
          <w:u w:val="single"/>
          <w:lang w:val="en-US" w:eastAsia="en-US"/>
        </w:rPr>
      </w:pPr>
      <w:r w:rsidRPr="008946BC">
        <w:rPr>
          <w:szCs w:val="24"/>
          <w:lang w:val="en-US" w:eastAsia="en-US"/>
        </w:rPr>
        <w:t xml:space="preserve">S.O. (2021). Phytophthora Diversity in a Sentinel Arboretum and in a Nature Reserve </w:t>
      </w:r>
      <w:r>
        <w:rPr>
          <w:szCs w:val="24"/>
          <w:lang w:val="en-US" w:eastAsia="en-US"/>
        </w:rPr>
        <w:t xml:space="preserve">  </w:t>
      </w:r>
      <w:r w:rsidRPr="008946BC">
        <w:rPr>
          <w:szCs w:val="24"/>
          <w:lang w:val="en-US" w:eastAsia="en-US"/>
        </w:rPr>
        <w:t xml:space="preserve">Area. Biol. Life Sci. Forum, 4 (1): 51. </w:t>
      </w:r>
      <w:r w:rsidRPr="008946BC">
        <w:rPr>
          <w:color w:val="0563C1"/>
          <w:sz w:val="22"/>
          <w:szCs w:val="22"/>
          <w:u w:val="single"/>
          <w:lang w:val="en-US" w:eastAsia="en-US"/>
        </w:rPr>
        <w:t>https://doi.org/10.3390/IECPS2020-08748</w:t>
      </w:r>
    </w:p>
    <w:p w:rsidR="008946BC" w:rsidRPr="008946BC" w:rsidRDefault="008946BC" w:rsidP="008946BC">
      <w:pPr>
        <w:widowControl w:val="0"/>
        <w:numPr>
          <w:ilvl w:val="0"/>
          <w:numId w:val="4"/>
        </w:numPr>
        <w:tabs>
          <w:tab w:val="left" w:pos="486"/>
        </w:tabs>
        <w:autoSpaceDE w:val="0"/>
        <w:autoSpaceDN w:val="0"/>
        <w:spacing w:before="120" w:line="360" w:lineRule="auto"/>
        <w:ind w:right="302"/>
        <w:jc w:val="both"/>
        <w:rPr>
          <w:szCs w:val="22"/>
          <w:lang w:val="en-US" w:eastAsia="en-US"/>
        </w:rPr>
      </w:pPr>
      <w:r w:rsidRPr="008946BC">
        <w:rPr>
          <w:szCs w:val="22"/>
          <w:lang w:eastAsia="en-US"/>
        </w:rPr>
        <w:t>Riolo M, Aloi F., Pane A., Gozzo G., Cara M., Cacciola S.O. (2021). Il disseccamento della</w:t>
      </w:r>
      <w:r w:rsidRPr="008946BC">
        <w:rPr>
          <w:spacing w:val="-4"/>
          <w:szCs w:val="22"/>
          <w:lang w:eastAsia="en-US"/>
        </w:rPr>
        <w:t xml:space="preserve"> </w:t>
      </w:r>
      <w:r w:rsidRPr="008946BC">
        <w:rPr>
          <w:szCs w:val="22"/>
          <w:lang w:eastAsia="en-US"/>
        </w:rPr>
        <w:t>chioma</w:t>
      </w:r>
      <w:r w:rsidRPr="008946BC">
        <w:rPr>
          <w:spacing w:val="-4"/>
          <w:szCs w:val="22"/>
          <w:lang w:eastAsia="en-US"/>
        </w:rPr>
        <w:t xml:space="preserve"> </w:t>
      </w:r>
      <w:r w:rsidRPr="008946BC">
        <w:rPr>
          <w:szCs w:val="22"/>
          <w:lang w:eastAsia="en-US"/>
        </w:rPr>
        <w:t>degli</w:t>
      </w:r>
      <w:r w:rsidRPr="008946BC">
        <w:rPr>
          <w:spacing w:val="-3"/>
          <w:szCs w:val="22"/>
          <w:lang w:eastAsia="en-US"/>
        </w:rPr>
        <w:t xml:space="preserve"> </w:t>
      </w:r>
      <w:r w:rsidRPr="008946BC">
        <w:rPr>
          <w:szCs w:val="22"/>
          <w:lang w:eastAsia="en-US"/>
        </w:rPr>
        <w:t>agrumi,</w:t>
      </w:r>
      <w:r w:rsidRPr="008946BC">
        <w:rPr>
          <w:spacing w:val="-3"/>
          <w:szCs w:val="22"/>
          <w:lang w:eastAsia="en-US"/>
        </w:rPr>
        <w:t xml:space="preserve"> </w:t>
      </w:r>
      <w:r w:rsidRPr="008946BC">
        <w:rPr>
          <w:szCs w:val="22"/>
          <w:lang w:eastAsia="en-US"/>
        </w:rPr>
        <w:t>una</w:t>
      </w:r>
      <w:r w:rsidRPr="008946BC">
        <w:rPr>
          <w:spacing w:val="-3"/>
          <w:szCs w:val="22"/>
          <w:lang w:eastAsia="en-US"/>
        </w:rPr>
        <w:t xml:space="preserve"> </w:t>
      </w:r>
      <w:r w:rsidRPr="008946BC">
        <w:rPr>
          <w:szCs w:val="22"/>
          <w:lang w:eastAsia="en-US"/>
        </w:rPr>
        <w:t>nuova</w:t>
      </w:r>
      <w:r w:rsidRPr="008946BC">
        <w:rPr>
          <w:spacing w:val="-3"/>
          <w:szCs w:val="22"/>
          <w:lang w:eastAsia="en-US"/>
        </w:rPr>
        <w:t xml:space="preserve"> </w:t>
      </w:r>
      <w:r w:rsidRPr="008946BC">
        <w:rPr>
          <w:szCs w:val="22"/>
          <w:lang w:eastAsia="en-US"/>
        </w:rPr>
        <w:t>malattia</w:t>
      </w:r>
      <w:r w:rsidRPr="008946BC">
        <w:rPr>
          <w:spacing w:val="-3"/>
          <w:szCs w:val="22"/>
          <w:lang w:eastAsia="en-US"/>
        </w:rPr>
        <w:t xml:space="preserve"> </w:t>
      </w:r>
      <w:r w:rsidRPr="008946BC">
        <w:rPr>
          <w:szCs w:val="22"/>
          <w:lang w:eastAsia="en-US"/>
        </w:rPr>
        <w:t>causata</w:t>
      </w:r>
      <w:r w:rsidRPr="008946BC">
        <w:rPr>
          <w:spacing w:val="-3"/>
          <w:szCs w:val="22"/>
          <w:lang w:eastAsia="en-US"/>
        </w:rPr>
        <w:t xml:space="preserve"> </w:t>
      </w:r>
      <w:r w:rsidRPr="008946BC">
        <w:rPr>
          <w:szCs w:val="22"/>
          <w:lang w:eastAsia="en-US"/>
        </w:rPr>
        <w:t xml:space="preserve">da </w:t>
      </w:r>
      <w:r w:rsidRPr="008946BC">
        <w:rPr>
          <w:i/>
          <w:szCs w:val="22"/>
          <w:lang w:eastAsia="en-US"/>
        </w:rPr>
        <w:t>Colletotrichum</w:t>
      </w:r>
      <w:r w:rsidRPr="008946BC">
        <w:rPr>
          <w:szCs w:val="22"/>
          <w:lang w:eastAsia="en-US"/>
        </w:rPr>
        <w:t>.</w:t>
      </w:r>
      <w:r w:rsidRPr="008946BC">
        <w:rPr>
          <w:spacing w:val="-3"/>
          <w:szCs w:val="22"/>
          <w:lang w:eastAsia="en-US"/>
        </w:rPr>
        <w:t xml:space="preserve"> </w:t>
      </w:r>
      <w:r w:rsidRPr="008946BC">
        <w:rPr>
          <w:i/>
          <w:szCs w:val="22"/>
          <w:lang w:val="en-US" w:eastAsia="en-US"/>
        </w:rPr>
        <w:t>Protezione</w:t>
      </w:r>
      <w:r w:rsidRPr="008946BC">
        <w:rPr>
          <w:i/>
          <w:spacing w:val="-3"/>
          <w:szCs w:val="22"/>
          <w:lang w:val="en-US" w:eastAsia="en-US"/>
        </w:rPr>
        <w:t xml:space="preserve"> </w:t>
      </w:r>
      <w:r w:rsidRPr="008946BC">
        <w:rPr>
          <w:i/>
          <w:szCs w:val="22"/>
          <w:lang w:val="en-US" w:eastAsia="en-US"/>
        </w:rPr>
        <w:t>delle Colture</w:t>
      </w:r>
      <w:r w:rsidRPr="008946BC">
        <w:rPr>
          <w:szCs w:val="22"/>
          <w:lang w:val="en-US" w:eastAsia="en-US"/>
        </w:rPr>
        <w:t>, 3:13-24.</w:t>
      </w:r>
    </w:p>
    <w:p w:rsidR="008946BC" w:rsidRPr="008946BC" w:rsidRDefault="008946BC" w:rsidP="008946BC">
      <w:pPr>
        <w:widowControl w:val="0"/>
        <w:numPr>
          <w:ilvl w:val="0"/>
          <w:numId w:val="4"/>
        </w:numPr>
        <w:tabs>
          <w:tab w:val="left" w:pos="486"/>
        </w:tabs>
        <w:autoSpaceDE w:val="0"/>
        <w:autoSpaceDN w:val="0"/>
        <w:spacing w:before="122" w:line="360" w:lineRule="auto"/>
        <w:ind w:right="301"/>
        <w:jc w:val="both"/>
        <w:rPr>
          <w:color w:val="0563C1"/>
          <w:sz w:val="22"/>
          <w:szCs w:val="22"/>
          <w:u w:val="single"/>
          <w:lang w:val="en-US" w:eastAsia="en-US"/>
        </w:rPr>
      </w:pPr>
      <w:r w:rsidRPr="008946BC">
        <w:rPr>
          <w:szCs w:val="22"/>
          <w:lang w:eastAsia="en-US"/>
        </w:rPr>
        <w:t xml:space="preserve">El boumlasy S., La Spada F., Tuccitto N., Marletta G., Luz C., Meca G., Rovetto E.I., Pane A., Debdoubi A., Cacciola S.O. (2021). </w:t>
      </w:r>
      <w:r w:rsidRPr="008946BC">
        <w:rPr>
          <w:szCs w:val="22"/>
          <w:lang w:val="en-US" w:eastAsia="en-US"/>
        </w:rPr>
        <w:t xml:space="preserve">Inhibitory activity of shrimp waste extracts on fungus and oomycete plant pathogens. Plants, 10: 2452 </w:t>
      </w:r>
      <w:r w:rsidRPr="008946BC">
        <w:rPr>
          <w:color w:val="0563C1"/>
          <w:sz w:val="22"/>
          <w:szCs w:val="22"/>
          <w:u w:val="single"/>
          <w:lang w:val="en-US" w:eastAsia="en-US"/>
        </w:rPr>
        <w:t>https://doi.org/10.3390/plants10112452.</w:t>
      </w:r>
    </w:p>
    <w:p w:rsidR="008946BC" w:rsidRPr="008946BC" w:rsidRDefault="008946BC" w:rsidP="008946BC">
      <w:pPr>
        <w:widowControl w:val="0"/>
        <w:numPr>
          <w:ilvl w:val="0"/>
          <w:numId w:val="4"/>
        </w:numPr>
        <w:tabs>
          <w:tab w:val="left" w:pos="486"/>
        </w:tabs>
        <w:autoSpaceDE w:val="0"/>
        <w:autoSpaceDN w:val="0"/>
        <w:spacing w:before="120" w:line="360" w:lineRule="auto"/>
        <w:ind w:right="306"/>
        <w:jc w:val="both"/>
        <w:rPr>
          <w:color w:val="0563C1"/>
          <w:sz w:val="22"/>
          <w:szCs w:val="22"/>
          <w:u w:val="single"/>
          <w:lang w:val="en-US" w:eastAsia="en-US"/>
        </w:rPr>
      </w:pPr>
      <w:r w:rsidRPr="008946BC">
        <w:rPr>
          <w:szCs w:val="22"/>
          <w:lang w:eastAsia="en-US"/>
        </w:rPr>
        <w:t>Aloi F., Riolo M., La Spada F., Bentivenga G., Moricca S., Santilli E., Pane A., Faedda</w:t>
      </w:r>
      <w:r w:rsidRPr="008946BC">
        <w:rPr>
          <w:spacing w:val="40"/>
          <w:szCs w:val="22"/>
          <w:lang w:eastAsia="en-US"/>
        </w:rPr>
        <w:t xml:space="preserve"> </w:t>
      </w:r>
      <w:r w:rsidRPr="008946BC">
        <w:rPr>
          <w:szCs w:val="22"/>
          <w:lang w:eastAsia="en-US"/>
        </w:rPr>
        <w:t>R.,</w:t>
      </w:r>
      <w:r w:rsidRPr="008946BC">
        <w:rPr>
          <w:spacing w:val="-1"/>
          <w:szCs w:val="22"/>
          <w:lang w:eastAsia="en-US"/>
        </w:rPr>
        <w:t xml:space="preserve"> </w:t>
      </w:r>
      <w:r w:rsidRPr="008946BC">
        <w:rPr>
          <w:szCs w:val="22"/>
          <w:lang w:eastAsia="en-US"/>
        </w:rPr>
        <w:t>Cacciola</w:t>
      </w:r>
      <w:r w:rsidRPr="008946BC">
        <w:rPr>
          <w:spacing w:val="-2"/>
          <w:szCs w:val="22"/>
          <w:lang w:eastAsia="en-US"/>
        </w:rPr>
        <w:t xml:space="preserve"> </w:t>
      </w:r>
      <w:r w:rsidRPr="008946BC">
        <w:rPr>
          <w:szCs w:val="22"/>
          <w:lang w:eastAsia="en-US"/>
        </w:rPr>
        <w:t>S.O.</w:t>
      </w:r>
      <w:r w:rsidRPr="008946BC">
        <w:rPr>
          <w:spacing w:val="-2"/>
          <w:szCs w:val="22"/>
          <w:lang w:eastAsia="en-US"/>
        </w:rPr>
        <w:t xml:space="preserve"> </w:t>
      </w:r>
      <w:r w:rsidRPr="008946BC">
        <w:rPr>
          <w:szCs w:val="22"/>
          <w:lang w:eastAsia="en-US"/>
        </w:rPr>
        <w:t xml:space="preserve">(2021). </w:t>
      </w:r>
      <w:r w:rsidRPr="008946BC">
        <w:rPr>
          <w:szCs w:val="22"/>
          <w:lang w:val="en-US" w:eastAsia="en-US"/>
        </w:rPr>
        <w:t>Phytophthora</w:t>
      </w:r>
      <w:r w:rsidRPr="008946BC">
        <w:rPr>
          <w:spacing w:val="-2"/>
          <w:szCs w:val="22"/>
          <w:lang w:val="en-US" w:eastAsia="en-US"/>
        </w:rPr>
        <w:t xml:space="preserve"> </w:t>
      </w:r>
      <w:r w:rsidRPr="008946BC">
        <w:rPr>
          <w:szCs w:val="22"/>
          <w:lang w:val="en-US" w:eastAsia="en-US"/>
        </w:rPr>
        <w:t>root</w:t>
      </w:r>
      <w:r w:rsidRPr="008946BC">
        <w:rPr>
          <w:spacing w:val="-2"/>
          <w:szCs w:val="22"/>
          <w:lang w:val="en-US" w:eastAsia="en-US"/>
        </w:rPr>
        <w:t xml:space="preserve"> </w:t>
      </w:r>
      <w:r w:rsidRPr="008946BC">
        <w:rPr>
          <w:szCs w:val="22"/>
          <w:lang w:val="en-US" w:eastAsia="en-US"/>
        </w:rPr>
        <w:t>and</w:t>
      </w:r>
      <w:r w:rsidRPr="008946BC">
        <w:rPr>
          <w:spacing w:val="-1"/>
          <w:szCs w:val="22"/>
          <w:lang w:val="en-US" w:eastAsia="en-US"/>
        </w:rPr>
        <w:t xml:space="preserve"> </w:t>
      </w:r>
      <w:r w:rsidRPr="008946BC">
        <w:rPr>
          <w:szCs w:val="22"/>
          <w:lang w:val="en-US" w:eastAsia="en-US"/>
        </w:rPr>
        <w:t>collar</w:t>
      </w:r>
      <w:r w:rsidRPr="008946BC">
        <w:rPr>
          <w:spacing w:val="-2"/>
          <w:szCs w:val="22"/>
          <w:lang w:val="en-US" w:eastAsia="en-US"/>
        </w:rPr>
        <w:t xml:space="preserve"> </w:t>
      </w:r>
      <w:r w:rsidRPr="008946BC">
        <w:rPr>
          <w:szCs w:val="22"/>
          <w:lang w:val="en-US" w:eastAsia="en-US"/>
        </w:rPr>
        <w:t>rot</w:t>
      </w:r>
      <w:r w:rsidRPr="008946BC">
        <w:rPr>
          <w:spacing w:val="-2"/>
          <w:szCs w:val="22"/>
          <w:lang w:val="en-US" w:eastAsia="en-US"/>
        </w:rPr>
        <w:t xml:space="preserve"> </w:t>
      </w:r>
      <w:r w:rsidRPr="008946BC">
        <w:rPr>
          <w:szCs w:val="22"/>
          <w:lang w:val="en-US" w:eastAsia="en-US"/>
        </w:rPr>
        <w:t>of</w:t>
      </w:r>
      <w:r w:rsidRPr="008946BC">
        <w:rPr>
          <w:spacing w:val="-2"/>
          <w:szCs w:val="22"/>
          <w:lang w:val="en-US" w:eastAsia="en-US"/>
        </w:rPr>
        <w:t xml:space="preserve"> </w:t>
      </w:r>
      <w:r w:rsidRPr="008946BC">
        <w:rPr>
          <w:szCs w:val="22"/>
          <w:lang w:val="en-US" w:eastAsia="en-US"/>
        </w:rPr>
        <w:t>Paulownia,</w:t>
      </w:r>
      <w:r w:rsidRPr="008946BC">
        <w:rPr>
          <w:spacing w:val="-2"/>
          <w:szCs w:val="22"/>
          <w:lang w:val="en-US" w:eastAsia="en-US"/>
        </w:rPr>
        <w:t xml:space="preserve"> </w:t>
      </w:r>
      <w:r w:rsidRPr="008946BC">
        <w:rPr>
          <w:szCs w:val="22"/>
          <w:lang w:val="en-US" w:eastAsia="en-US"/>
        </w:rPr>
        <w:t>a</w:t>
      </w:r>
      <w:r w:rsidRPr="008946BC">
        <w:rPr>
          <w:spacing w:val="-2"/>
          <w:szCs w:val="22"/>
          <w:lang w:val="en-US" w:eastAsia="en-US"/>
        </w:rPr>
        <w:t xml:space="preserve"> </w:t>
      </w:r>
      <w:r w:rsidRPr="008946BC">
        <w:rPr>
          <w:szCs w:val="22"/>
          <w:lang w:val="en-US" w:eastAsia="en-US"/>
        </w:rPr>
        <w:t>new</w:t>
      </w:r>
      <w:r w:rsidRPr="008946BC">
        <w:rPr>
          <w:spacing w:val="-2"/>
          <w:szCs w:val="22"/>
          <w:lang w:val="en-US" w:eastAsia="en-US"/>
        </w:rPr>
        <w:t xml:space="preserve"> </w:t>
      </w:r>
      <w:r w:rsidRPr="008946BC">
        <w:rPr>
          <w:szCs w:val="22"/>
          <w:lang w:val="en-US" w:eastAsia="en-US"/>
        </w:rPr>
        <w:t>disease</w:t>
      </w:r>
      <w:r w:rsidRPr="008946BC">
        <w:rPr>
          <w:spacing w:val="-2"/>
          <w:szCs w:val="22"/>
          <w:lang w:val="en-US" w:eastAsia="en-US"/>
        </w:rPr>
        <w:t xml:space="preserve"> </w:t>
      </w:r>
      <w:r w:rsidRPr="008946BC">
        <w:rPr>
          <w:szCs w:val="22"/>
          <w:lang w:val="en-US" w:eastAsia="en-US"/>
        </w:rPr>
        <w:t xml:space="preserve">for Europe. </w:t>
      </w:r>
      <w:r w:rsidRPr="008946BC">
        <w:rPr>
          <w:i/>
          <w:szCs w:val="22"/>
          <w:lang w:val="en-US" w:eastAsia="en-US"/>
        </w:rPr>
        <w:t>Forests</w:t>
      </w:r>
      <w:r w:rsidRPr="008946BC">
        <w:rPr>
          <w:szCs w:val="22"/>
          <w:lang w:val="en-US" w:eastAsia="en-US"/>
        </w:rPr>
        <w:t xml:space="preserve">, 12 :1664. </w:t>
      </w:r>
      <w:r w:rsidRPr="008946BC">
        <w:rPr>
          <w:color w:val="0563C1"/>
          <w:sz w:val="22"/>
          <w:szCs w:val="22"/>
          <w:u w:val="single"/>
          <w:lang w:val="en-US" w:eastAsia="en-US"/>
        </w:rPr>
        <w:t>https://doi.org/10.3390/f12121664.</w:t>
      </w:r>
    </w:p>
    <w:p w:rsidR="008946BC" w:rsidRPr="008946BC" w:rsidRDefault="008946BC" w:rsidP="008946BC">
      <w:pPr>
        <w:widowControl w:val="0"/>
        <w:numPr>
          <w:ilvl w:val="0"/>
          <w:numId w:val="4"/>
        </w:numPr>
        <w:tabs>
          <w:tab w:val="left" w:pos="486"/>
        </w:tabs>
        <w:autoSpaceDE w:val="0"/>
        <w:autoSpaceDN w:val="0"/>
        <w:spacing w:before="119" w:line="360" w:lineRule="auto"/>
        <w:ind w:right="301"/>
        <w:jc w:val="both"/>
        <w:rPr>
          <w:szCs w:val="22"/>
          <w:lang w:val="en-US" w:eastAsia="en-US"/>
        </w:rPr>
      </w:pPr>
      <w:r w:rsidRPr="008946BC">
        <w:rPr>
          <w:szCs w:val="22"/>
          <w:lang w:eastAsia="en-US"/>
        </w:rPr>
        <w:t xml:space="preserve">Rovetto E.I., La Spada F., El boumlasy S., Pane A., Aloi F., Riolo M., Cacciola S.O. (2021). </w:t>
      </w:r>
      <w:r w:rsidRPr="008946BC">
        <w:rPr>
          <w:szCs w:val="22"/>
          <w:lang w:val="en-US" w:eastAsia="en-US"/>
        </w:rPr>
        <w:t>An effective low environmental impact strategy</w:t>
      </w:r>
      <w:r w:rsidRPr="008946BC">
        <w:rPr>
          <w:spacing w:val="-5"/>
          <w:szCs w:val="22"/>
          <w:lang w:val="en-US" w:eastAsia="en-US"/>
        </w:rPr>
        <w:t xml:space="preserve"> </w:t>
      </w:r>
      <w:r w:rsidRPr="008946BC">
        <w:rPr>
          <w:szCs w:val="22"/>
          <w:lang w:val="en-US" w:eastAsia="en-US"/>
        </w:rPr>
        <w:t>for controlling</w:t>
      </w:r>
      <w:r w:rsidRPr="008946BC">
        <w:rPr>
          <w:spacing w:val="-1"/>
          <w:szCs w:val="22"/>
          <w:lang w:val="en-US" w:eastAsia="en-US"/>
        </w:rPr>
        <w:t xml:space="preserve"> </w:t>
      </w:r>
      <w:r w:rsidRPr="008946BC">
        <w:rPr>
          <w:szCs w:val="22"/>
          <w:lang w:val="en-US" w:eastAsia="en-US"/>
        </w:rPr>
        <w:t xml:space="preserve">citrus green mould by a new natural biostimulant and reduced doses of Imazalil. </w:t>
      </w:r>
      <w:r w:rsidRPr="008946BC">
        <w:rPr>
          <w:i/>
          <w:szCs w:val="22"/>
          <w:lang w:val="en-US" w:eastAsia="en-US"/>
        </w:rPr>
        <w:t xml:space="preserve">Journal of Plant </w:t>
      </w:r>
      <w:r w:rsidRPr="008946BC">
        <w:rPr>
          <w:i/>
          <w:spacing w:val="-2"/>
          <w:szCs w:val="22"/>
          <w:lang w:val="en-US" w:eastAsia="en-US"/>
        </w:rPr>
        <w:t>Pathology</w:t>
      </w:r>
      <w:r w:rsidRPr="008946BC">
        <w:rPr>
          <w:spacing w:val="-2"/>
          <w:szCs w:val="22"/>
          <w:lang w:val="en-US" w:eastAsia="en-US"/>
        </w:rPr>
        <w:t>,103:1120.</w:t>
      </w:r>
    </w:p>
    <w:p w:rsidR="008946BC" w:rsidRPr="008946BC" w:rsidRDefault="008946BC" w:rsidP="008946BC">
      <w:pPr>
        <w:widowControl w:val="0"/>
        <w:numPr>
          <w:ilvl w:val="0"/>
          <w:numId w:val="4"/>
        </w:numPr>
        <w:tabs>
          <w:tab w:val="left" w:pos="486"/>
        </w:tabs>
        <w:autoSpaceDE w:val="0"/>
        <w:autoSpaceDN w:val="0"/>
        <w:spacing w:before="121" w:line="360" w:lineRule="auto"/>
        <w:ind w:right="301"/>
        <w:jc w:val="both"/>
        <w:rPr>
          <w:szCs w:val="22"/>
          <w:lang w:val="en-US" w:eastAsia="en-US"/>
        </w:rPr>
      </w:pPr>
      <w:r w:rsidRPr="008946BC">
        <w:rPr>
          <w:szCs w:val="22"/>
          <w:lang w:eastAsia="en-US"/>
        </w:rPr>
        <w:t xml:space="preserve">La Spada F., Riolo M, Aloi F., Cara M., Parlascino R., Merkuri J., Pane A., Franco M., Cacciola S.O. (2021). </w:t>
      </w:r>
      <w:r w:rsidRPr="008946BC">
        <w:rPr>
          <w:szCs w:val="22"/>
          <w:lang w:val="en-US" w:eastAsia="en-US"/>
        </w:rPr>
        <w:t xml:space="preserve">Do the frequency and severity of citrus diseases incited by latent fungal pathogens increase as a consequence of climatic change? </w:t>
      </w:r>
      <w:r w:rsidRPr="008946BC">
        <w:rPr>
          <w:i/>
          <w:szCs w:val="22"/>
          <w:lang w:val="en-US" w:eastAsia="en-US"/>
        </w:rPr>
        <w:t xml:space="preserve">Journal of Plant </w:t>
      </w:r>
      <w:r w:rsidRPr="008946BC">
        <w:rPr>
          <w:i/>
          <w:spacing w:val="-2"/>
          <w:szCs w:val="22"/>
          <w:lang w:val="en-US" w:eastAsia="en-US"/>
        </w:rPr>
        <w:t>Pathology</w:t>
      </w:r>
      <w:r w:rsidRPr="008946BC">
        <w:rPr>
          <w:spacing w:val="-2"/>
          <w:szCs w:val="22"/>
          <w:lang w:val="en-US" w:eastAsia="en-US"/>
        </w:rPr>
        <w:t>,103:1107-1108.</w:t>
      </w:r>
    </w:p>
    <w:p w:rsidR="008946BC" w:rsidRPr="008946BC" w:rsidRDefault="008946BC" w:rsidP="008946BC">
      <w:pPr>
        <w:widowControl w:val="0"/>
        <w:numPr>
          <w:ilvl w:val="0"/>
          <w:numId w:val="4"/>
        </w:numPr>
        <w:tabs>
          <w:tab w:val="left" w:pos="486"/>
        </w:tabs>
        <w:autoSpaceDE w:val="0"/>
        <w:autoSpaceDN w:val="0"/>
        <w:spacing w:before="76" w:line="360" w:lineRule="auto"/>
        <w:ind w:right="304"/>
        <w:jc w:val="both"/>
        <w:rPr>
          <w:szCs w:val="22"/>
          <w:lang w:val="en-US" w:eastAsia="en-US"/>
        </w:rPr>
      </w:pPr>
      <w:r w:rsidRPr="008946BC">
        <w:rPr>
          <w:szCs w:val="22"/>
          <w:lang w:eastAsia="en-US"/>
        </w:rPr>
        <w:t xml:space="preserve">Riolo M., Aloi F., La Spada F., Falsaperla F. Parlascino R., Franco M., Pane A., Santilli E., Cacciola S.O. (2021). </w:t>
      </w:r>
      <w:r w:rsidRPr="008946BC">
        <w:rPr>
          <w:szCs w:val="22"/>
          <w:lang w:val="en-US" w:eastAsia="en-US"/>
        </w:rPr>
        <w:t xml:space="preserve">Is genetic resistance of olive cultivars to anthracnose still effective after a shift of the Colletotrichum population associated to the disease? </w:t>
      </w:r>
      <w:r w:rsidRPr="008946BC">
        <w:rPr>
          <w:szCs w:val="22"/>
          <w:lang w:eastAsia="en-US"/>
        </w:rPr>
        <w:t>Journal</w:t>
      </w:r>
      <w:r w:rsidRPr="008946BC">
        <w:rPr>
          <w:spacing w:val="40"/>
          <w:szCs w:val="22"/>
          <w:lang w:eastAsia="en-US"/>
        </w:rPr>
        <w:t xml:space="preserve"> </w:t>
      </w:r>
      <w:r w:rsidRPr="008946BC">
        <w:rPr>
          <w:szCs w:val="22"/>
          <w:lang w:eastAsia="en-US"/>
        </w:rPr>
        <w:t>of Plant Pathology,103:1118-1119.El boumlasy</w:t>
      </w:r>
      <w:r w:rsidRPr="008946BC">
        <w:rPr>
          <w:spacing w:val="-5"/>
          <w:szCs w:val="22"/>
          <w:lang w:eastAsia="en-US"/>
        </w:rPr>
        <w:t xml:space="preserve"> </w:t>
      </w:r>
      <w:proofErr w:type="gramStart"/>
      <w:r w:rsidRPr="008946BC">
        <w:rPr>
          <w:szCs w:val="22"/>
          <w:lang w:eastAsia="en-US"/>
        </w:rPr>
        <w:t>S.,La</w:t>
      </w:r>
      <w:proofErr w:type="gramEnd"/>
      <w:r w:rsidRPr="008946BC">
        <w:rPr>
          <w:spacing w:val="-1"/>
          <w:szCs w:val="22"/>
          <w:lang w:eastAsia="en-US"/>
        </w:rPr>
        <w:t xml:space="preserve"> </w:t>
      </w:r>
      <w:r w:rsidRPr="008946BC">
        <w:rPr>
          <w:szCs w:val="22"/>
          <w:lang w:eastAsia="en-US"/>
        </w:rPr>
        <w:t>Spada F., Rovetto E.,</w:t>
      </w:r>
      <w:r w:rsidRPr="008946BC">
        <w:rPr>
          <w:spacing w:val="-1"/>
          <w:szCs w:val="22"/>
          <w:lang w:eastAsia="en-US"/>
        </w:rPr>
        <w:t xml:space="preserve"> </w:t>
      </w:r>
      <w:r w:rsidRPr="008946BC">
        <w:rPr>
          <w:szCs w:val="22"/>
          <w:lang w:eastAsia="en-US"/>
        </w:rPr>
        <w:t>Pane</w:t>
      </w:r>
      <w:r w:rsidRPr="008946BC">
        <w:rPr>
          <w:spacing w:val="-1"/>
          <w:szCs w:val="22"/>
          <w:lang w:eastAsia="en-US"/>
        </w:rPr>
        <w:t xml:space="preserve"> </w:t>
      </w:r>
      <w:r w:rsidRPr="008946BC">
        <w:rPr>
          <w:szCs w:val="22"/>
          <w:lang w:eastAsia="en-US"/>
        </w:rPr>
        <w:t xml:space="preserve">A., Riolo M., Aloi F., Parlascino R., Franco M., Cacciola S.O. (2021). </w:t>
      </w:r>
      <w:r w:rsidRPr="008946BC">
        <w:rPr>
          <w:szCs w:val="22"/>
          <w:lang w:val="en-US" w:eastAsia="en-US"/>
        </w:rPr>
        <w:t>A tomato-Trichoderma-Phytophthora model system for</w:t>
      </w:r>
      <w:r w:rsidRPr="008946BC">
        <w:rPr>
          <w:spacing w:val="40"/>
          <w:szCs w:val="22"/>
          <w:lang w:val="en-US" w:eastAsia="en-US"/>
        </w:rPr>
        <w:t xml:space="preserve"> </w:t>
      </w:r>
      <w:r w:rsidRPr="008946BC">
        <w:rPr>
          <w:szCs w:val="22"/>
          <w:lang w:val="en-US" w:eastAsia="en-US"/>
        </w:rPr>
        <w:t xml:space="preserve">studying plant-microrganisms </w:t>
      </w:r>
      <w:r w:rsidRPr="008946BC">
        <w:rPr>
          <w:szCs w:val="22"/>
          <w:lang w:val="en-US" w:eastAsia="en-US"/>
        </w:rPr>
        <w:lastRenderedPageBreak/>
        <w:t xml:space="preserve">interactions. </w:t>
      </w:r>
      <w:r w:rsidRPr="008946BC">
        <w:rPr>
          <w:i/>
          <w:szCs w:val="22"/>
          <w:lang w:val="en-US" w:eastAsia="en-US"/>
        </w:rPr>
        <w:t>Journal of Plant Pathology</w:t>
      </w:r>
      <w:r w:rsidRPr="008946BC">
        <w:rPr>
          <w:szCs w:val="22"/>
          <w:lang w:val="en-US" w:eastAsia="en-US"/>
        </w:rPr>
        <w:t>,103:1101.</w:t>
      </w:r>
    </w:p>
    <w:p w:rsidR="008946BC" w:rsidRPr="008946BC" w:rsidRDefault="008946BC" w:rsidP="008946BC">
      <w:pPr>
        <w:widowControl w:val="0"/>
        <w:numPr>
          <w:ilvl w:val="0"/>
          <w:numId w:val="4"/>
        </w:numPr>
        <w:tabs>
          <w:tab w:val="left" w:pos="486"/>
        </w:tabs>
        <w:autoSpaceDE w:val="0"/>
        <w:autoSpaceDN w:val="0"/>
        <w:spacing w:before="122" w:line="360" w:lineRule="auto"/>
        <w:ind w:right="300"/>
        <w:jc w:val="both"/>
        <w:rPr>
          <w:color w:val="0563C1"/>
          <w:sz w:val="22"/>
          <w:szCs w:val="22"/>
          <w:u w:val="single"/>
          <w:lang w:val="en-US" w:eastAsia="en-US"/>
        </w:rPr>
      </w:pPr>
      <w:r w:rsidRPr="008946BC">
        <w:rPr>
          <w:szCs w:val="22"/>
          <w:lang w:val="en-US" w:eastAsia="en-US"/>
        </w:rPr>
        <w:t>La Spada F, Stracquadanio C, Riolo M, Pane A and Cacciola SO (2022) Trichoderma Counteracts the Challenge of Phytophthora nicotianae Infections on Tomato by Modulating</w:t>
      </w:r>
      <w:r w:rsidRPr="008946BC">
        <w:rPr>
          <w:spacing w:val="-4"/>
          <w:szCs w:val="22"/>
          <w:lang w:val="en-US" w:eastAsia="en-US"/>
        </w:rPr>
        <w:t xml:space="preserve"> </w:t>
      </w:r>
      <w:r w:rsidRPr="008946BC">
        <w:rPr>
          <w:szCs w:val="22"/>
          <w:lang w:val="en-US" w:eastAsia="en-US"/>
        </w:rPr>
        <w:t>Plant</w:t>
      </w:r>
      <w:r w:rsidRPr="008946BC">
        <w:rPr>
          <w:spacing w:val="-2"/>
          <w:szCs w:val="22"/>
          <w:lang w:val="en-US" w:eastAsia="en-US"/>
        </w:rPr>
        <w:t xml:space="preserve"> </w:t>
      </w:r>
      <w:r w:rsidRPr="008946BC">
        <w:rPr>
          <w:szCs w:val="22"/>
          <w:lang w:val="en-US" w:eastAsia="en-US"/>
        </w:rPr>
        <w:t>Defense</w:t>
      </w:r>
      <w:r w:rsidRPr="008946BC">
        <w:rPr>
          <w:spacing w:val="-3"/>
          <w:szCs w:val="22"/>
          <w:lang w:val="en-US" w:eastAsia="en-US"/>
        </w:rPr>
        <w:t xml:space="preserve"> </w:t>
      </w:r>
      <w:r w:rsidRPr="008946BC">
        <w:rPr>
          <w:szCs w:val="22"/>
          <w:lang w:val="en-US" w:eastAsia="en-US"/>
        </w:rPr>
        <w:t>Mechanisms</w:t>
      </w:r>
      <w:r w:rsidRPr="008946BC">
        <w:rPr>
          <w:spacing w:val="-2"/>
          <w:szCs w:val="22"/>
          <w:lang w:val="en-US" w:eastAsia="en-US"/>
        </w:rPr>
        <w:t xml:space="preserve"> </w:t>
      </w:r>
      <w:r w:rsidRPr="008946BC">
        <w:rPr>
          <w:szCs w:val="22"/>
          <w:lang w:val="en-US" w:eastAsia="en-US"/>
        </w:rPr>
        <w:t>and</w:t>
      </w:r>
      <w:r w:rsidRPr="008946BC">
        <w:rPr>
          <w:spacing w:val="-2"/>
          <w:szCs w:val="22"/>
          <w:lang w:val="en-US" w:eastAsia="en-US"/>
        </w:rPr>
        <w:t xml:space="preserve"> </w:t>
      </w:r>
      <w:r w:rsidRPr="008946BC">
        <w:rPr>
          <w:szCs w:val="22"/>
          <w:lang w:val="en-US" w:eastAsia="en-US"/>
        </w:rPr>
        <w:t>the</w:t>
      </w:r>
      <w:r w:rsidRPr="008946BC">
        <w:rPr>
          <w:spacing w:val="-3"/>
          <w:szCs w:val="22"/>
          <w:lang w:val="en-US" w:eastAsia="en-US"/>
        </w:rPr>
        <w:t xml:space="preserve"> </w:t>
      </w:r>
      <w:r w:rsidRPr="008946BC">
        <w:rPr>
          <w:szCs w:val="22"/>
          <w:lang w:val="en-US" w:eastAsia="en-US"/>
        </w:rPr>
        <w:t>Expression</w:t>
      </w:r>
      <w:r w:rsidRPr="008946BC">
        <w:rPr>
          <w:spacing w:val="-2"/>
          <w:szCs w:val="22"/>
          <w:lang w:val="en-US" w:eastAsia="en-US"/>
        </w:rPr>
        <w:t xml:space="preserve"> </w:t>
      </w:r>
      <w:r w:rsidRPr="008946BC">
        <w:rPr>
          <w:szCs w:val="22"/>
          <w:lang w:val="en-US" w:eastAsia="en-US"/>
        </w:rPr>
        <w:t>of</w:t>
      </w:r>
      <w:r w:rsidRPr="008946BC">
        <w:rPr>
          <w:spacing w:val="-3"/>
          <w:szCs w:val="22"/>
          <w:lang w:val="en-US" w:eastAsia="en-US"/>
        </w:rPr>
        <w:t xml:space="preserve"> </w:t>
      </w:r>
      <w:r w:rsidRPr="008946BC">
        <w:rPr>
          <w:szCs w:val="22"/>
          <w:lang w:val="en-US" w:eastAsia="en-US"/>
        </w:rPr>
        <w:t>Crinkler,</w:t>
      </w:r>
      <w:r w:rsidRPr="008946BC">
        <w:rPr>
          <w:spacing w:val="-3"/>
          <w:szCs w:val="22"/>
          <w:lang w:val="en-US" w:eastAsia="en-US"/>
        </w:rPr>
        <w:t xml:space="preserve"> </w:t>
      </w:r>
      <w:r w:rsidRPr="008946BC">
        <w:rPr>
          <w:szCs w:val="22"/>
          <w:lang w:val="en-US" w:eastAsia="en-US"/>
        </w:rPr>
        <w:t xml:space="preserve">Necrosis-Inducing Phytophthora Protein 1, and Cellulose-Binding Elicitor Lectin Pathogenic Effectors. In: Lucena, C., Zimmermann, S. D., Aroca, R., Wang, J., eds. (2022). Beneficial Microbes and The Interconnection Between Crop Mineral Nutrition and Induced Systemic Resistance. Lausanne: Frontiers Media SA. </w:t>
      </w:r>
      <w:r w:rsidRPr="008946BC">
        <w:rPr>
          <w:color w:val="0563C1"/>
          <w:sz w:val="22"/>
          <w:szCs w:val="22"/>
          <w:u w:val="single"/>
          <w:lang w:val="en-US" w:eastAsia="en-US"/>
        </w:rPr>
        <w:t>https://doi.org/ 10.3389/978-2-88974-086-4.</w:t>
      </w:r>
    </w:p>
    <w:p w:rsidR="008946BC" w:rsidRPr="008946BC" w:rsidRDefault="008946BC" w:rsidP="008946BC">
      <w:pPr>
        <w:widowControl w:val="0"/>
        <w:numPr>
          <w:ilvl w:val="0"/>
          <w:numId w:val="4"/>
        </w:numPr>
        <w:tabs>
          <w:tab w:val="left" w:pos="486"/>
        </w:tabs>
        <w:autoSpaceDE w:val="0"/>
        <w:autoSpaceDN w:val="0"/>
        <w:spacing w:before="120" w:line="360" w:lineRule="auto"/>
        <w:ind w:right="301"/>
        <w:jc w:val="both"/>
        <w:rPr>
          <w:color w:val="0563C1"/>
          <w:szCs w:val="22"/>
          <w:u w:val="single"/>
          <w:lang w:val="en-US" w:eastAsia="en-US"/>
        </w:rPr>
      </w:pPr>
      <w:r w:rsidRPr="008946BC">
        <w:rPr>
          <w:szCs w:val="22"/>
          <w:lang w:eastAsia="en-US"/>
        </w:rPr>
        <w:t>La</w:t>
      </w:r>
      <w:r w:rsidRPr="008946BC">
        <w:rPr>
          <w:spacing w:val="-2"/>
          <w:szCs w:val="22"/>
          <w:lang w:eastAsia="en-US"/>
        </w:rPr>
        <w:t xml:space="preserve"> </w:t>
      </w:r>
      <w:r w:rsidRPr="008946BC">
        <w:rPr>
          <w:szCs w:val="22"/>
          <w:lang w:eastAsia="en-US"/>
        </w:rPr>
        <w:t>Spada</w:t>
      </w:r>
      <w:r w:rsidRPr="008946BC">
        <w:rPr>
          <w:spacing w:val="-2"/>
          <w:szCs w:val="22"/>
          <w:lang w:eastAsia="en-US"/>
        </w:rPr>
        <w:t xml:space="preserve"> </w:t>
      </w:r>
      <w:r w:rsidRPr="008946BC">
        <w:rPr>
          <w:szCs w:val="22"/>
          <w:lang w:eastAsia="en-US"/>
        </w:rPr>
        <w:t>F.,</w:t>
      </w:r>
      <w:r w:rsidRPr="008946BC">
        <w:rPr>
          <w:spacing w:val="-1"/>
          <w:szCs w:val="22"/>
          <w:lang w:eastAsia="en-US"/>
        </w:rPr>
        <w:t xml:space="preserve"> </w:t>
      </w:r>
      <w:r w:rsidRPr="008946BC">
        <w:rPr>
          <w:szCs w:val="22"/>
          <w:lang w:eastAsia="en-US"/>
        </w:rPr>
        <w:t>Cock</w:t>
      </w:r>
      <w:r w:rsidRPr="008946BC">
        <w:rPr>
          <w:spacing w:val="-1"/>
          <w:szCs w:val="22"/>
          <w:lang w:eastAsia="en-US"/>
        </w:rPr>
        <w:t xml:space="preserve"> </w:t>
      </w:r>
      <w:r w:rsidRPr="008946BC">
        <w:rPr>
          <w:szCs w:val="22"/>
          <w:lang w:eastAsia="en-US"/>
        </w:rPr>
        <w:t>P.J.A.,</w:t>
      </w:r>
      <w:r w:rsidRPr="008946BC">
        <w:rPr>
          <w:spacing w:val="-2"/>
          <w:szCs w:val="22"/>
          <w:lang w:eastAsia="en-US"/>
        </w:rPr>
        <w:t xml:space="preserve"> </w:t>
      </w:r>
      <w:r w:rsidRPr="008946BC">
        <w:rPr>
          <w:szCs w:val="22"/>
          <w:lang w:eastAsia="en-US"/>
        </w:rPr>
        <w:t>Randall</w:t>
      </w:r>
      <w:r w:rsidRPr="008946BC">
        <w:rPr>
          <w:spacing w:val="-1"/>
          <w:szCs w:val="22"/>
          <w:lang w:eastAsia="en-US"/>
        </w:rPr>
        <w:t xml:space="preserve"> </w:t>
      </w:r>
      <w:r w:rsidRPr="008946BC">
        <w:rPr>
          <w:szCs w:val="22"/>
          <w:lang w:eastAsia="en-US"/>
        </w:rPr>
        <w:t>E.;</w:t>
      </w:r>
      <w:r w:rsidRPr="008946BC">
        <w:rPr>
          <w:spacing w:val="-1"/>
          <w:szCs w:val="22"/>
          <w:lang w:eastAsia="en-US"/>
        </w:rPr>
        <w:t xml:space="preserve"> </w:t>
      </w:r>
      <w:r w:rsidRPr="008946BC">
        <w:rPr>
          <w:szCs w:val="22"/>
          <w:lang w:eastAsia="en-US"/>
        </w:rPr>
        <w:t>Pane</w:t>
      </w:r>
      <w:r w:rsidRPr="008946BC">
        <w:rPr>
          <w:spacing w:val="-2"/>
          <w:szCs w:val="22"/>
          <w:lang w:eastAsia="en-US"/>
        </w:rPr>
        <w:t xml:space="preserve"> </w:t>
      </w:r>
      <w:r w:rsidRPr="008946BC">
        <w:rPr>
          <w:szCs w:val="22"/>
          <w:lang w:eastAsia="en-US"/>
        </w:rPr>
        <w:t>A.,</w:t>
      </w:r>
      <w:r w:rsidRPr="008946BC">
        <w:rPr>
          <w:spacing w:val="-2"/>
          <w:szCs w:val="22"/>
          <w:lang w:eastAsia="en-US"/>
        </w:rPr>
        <w:t xml:space="preserve"> </w:t>
      </w:r>
      <w:r w:rsidRPr="008946BC">
        <w:rPr>
          <w:szCs w:val="22"/>
          <w:lang w:eastAsia="en-US"/>
        </w:rPr>
        <w:t>Cooke</w:t>
      </w:r>
      <w:r w:rsidRPr="008946BC">
        <w:rPr>
          <w:spacing w:val="-2"/>
          <w:szCs w:val="22"/>
          <w:lang w:eastAsia="en-US"/>
        </w:rPr>
        <w:t xml:space="preserve"> </w:t>
      </w:r>
      <w:r w:rsidRPr="008946BC">
        <w:rPr>
          <w:szCs w:val="22"/>
          <w:lang w:eastAsia="en-US"/>
        </w:rPr>
        <w:t>D.E.L.,</w:t>
      </w:r>
      <w:r w:rsidRPr="008946BC">
        <w:rPr>
          <w:spacing w:val="-1"/>
          <w:szCs w:val="22"/>
          <w:lang w:eastAsia="en-US"/>
        </w:rPr>
        <w:t xml:space="preserve"> </w:t>
      </w:r>
      <w:r w:rsidRPr="008946BC">
        <w:rPr>
          <w:szCs w:val="22"/>
          <w:lang w:eastAsia="en-US"/>
        </w:rPr>
        <w:t>Cacciola</w:t>
      </w:r>
      <w:r w:rsidRPr="008946BC">
        <w:rPr>
          <w:spacing w:val="-2"/>
          <w:szCs w:val="22"/>
          <w:lang w:eastAsia="en-US"/>
        </w:rPr>
        <w:t xml:space="preserve"> </w:t>
      </w:r>
      <w:r w:rsidRPr="008946BC">
        <w:rPr>
          <w:szCs w:val="22"/>
          <w:lang w:eastAsia="en-US"/>
        </w:rPr>
        <w:t>S.O.</w:t>
      </w:r>
      <w:r w:rsidRPr="008946BC">
        <w:rPr>
          <w:spacing w:val="-1"/>
          <w:szCs w:val="22"/>
          <w:lang w:eastAsia="en-US"/>
        </w:rPr>
        <w:t xml:space="preserve"> </w:t>
      </w:r>
      <w:r w:rsidRPr="008946BC">
        <w:rPr>
          <w:szCs w:val="22"/>
          <w:lang w:eastAsia="en-US"/>
        </w:rPr>
        <w:t xml:space="preserve">(2022). </w:t>
      </w:r>
      <w:r w:rsidRPr="008946BC">
        <w:rPr>
          <w:szCs w:val="22"/>
          <w:lang w:val="en-US" w:eastAsia="en-US"/>
        </w:rPr>
        <w:t xml:space="preserve">DNA Metabarcoding and Isolation by Baiting Complement Each Other in Revealing Phytophthora Diversity in Anthropized and Natural Ecosystems. </w:t>
      </w:r>
      <w:r w:rsidRPr="008946BC">
        <w:rPr>
          <w:i/>
          <w:szCs w:val="22"/>
          <w:lang w:val="en-US" w:eastAsia="en-US"/>
        </w:rPr>
        <w:t>J. Fungi</w:t>
      </w:r>
      <w:r w:rsidRPr="008946BC">
        <w:rPr>
          <w:szCs w:val="22"/>
          <w:lang w:val="en-US" w:eastAsia="en-US"/>
        </w:rPr>
        <w:t xml:space="preserve">, 8:330. </w:t>
      </w:r>
      <w:r w:rsidRPr="008946BC">
        <w:rPr>
          <w:color w:val="0563C1"/>
          <w:szCs w:val="22"/>
          <w:u w:val="single"/>
          <w:lang w:val="en-US" w:eastAsia="en-US"/>
        </w:rPr>
        <w:t>https://doi.org/10.3390/ jof804033.</w:t>
      </w:r>
    </w:p>
    <w:p w:rsidR="008946BC" w:rsidRPr="008946BC" w:rsidRDefault="008946BC" w:rsidP="008946BC">
      <w:pPr>
        <w:widowControl w:val="0"/>
        <w:numPr>
          <w:ilvl w:val="0"/>
          <w:numId w:val="4"/>
        </w:numPr>
        <w:tabs>
          <w:tab w:val="left" w:pos="486"/>
        </w:tabs>
        <w:autoSpaceDE w:val="0"/>
        <w:autoSpaceDN w:val="0"/>
        <w:spacing w:before="120" w:line="360" w:lineRule="auto"/>
        <w:ind w:right="301"/>
        <w:jc w:val="both"/>
        <w:rPr>
          <w:szCs w:val="22"/>
          <w:lang w:val="en-US" w:eastAsia="en-US"/>
        </w:rPr>
      </w:pPr>
      <w:r w:rsidRPr="008946BC">
        <w:rPr>
          <w:szCs w:val="22"/>
          <w:lang w:val="en-US" w:eastAsia="en-US"/>
        </w:rPr>
        <w:t>El</w:t>
      </w:r>
      <w:r w:rsidRPr="008946BC">
        <w:rPr>
          <w:spacing w:val="-3"/>
          <w:szCs w:val="22"/>
          <w:lang w:val="en-US" w:eastAsia="en-US"/>
        </w:rPr>
        <w:t xml:space="preserve"> </w:t>
      </w:r>
      <w:r w:rsidRPr="008946BC">
        <w:rPr>
          <w:szCs w:val="22"/>
          <w:lang w:val="en-US" w:eastAsia="en-US"/>
        </w:rPr>
        <w:t>boumlasy</w:t>
      </w:r>
      <w:r w:rsidRPr="008946BC">
        <w:rPr>
          <w:spacing w:val="-7"/>
          <w:szCs w:val="22"/>
          <w:lang w:val="en-US" w:eastAsia="en-US"/>
        </w:rPr>
        <w:t xml:space="preserve"> </w:t>
      </w:r>
      <w:r w:rsidRPr="008946BC">
        <w:rPr>
          <w:szCs w:val="22"/>
          <w:lang w:val="en-US" w:eastAsia="en-US"/>
        </w:rPr>
        <w:t>S,</w:t>
      </w:r>
      <w:r w:rsidRPr="008946BC">
        <w:rPr>
          <w:spacing w:val="-1"/>
          <w:szCs w:val="22"/>
          <w:lang w:val="en-US" w:eastAsia="en-US"/>
        </w:rPr>
        <w:t xml:space="preserve"> </w:t>
      </w:r>
      <w:r w:rsidRPr="008946BC">
        <w:rPr>
          <w:szCs w:val="22"/>
          <w:lang w:val="en-US" w:eastAsia="en-US"/>
        </w:rPr>
        <w:t>La</w:t>
      </w:r>
      <w:r w:rsidRPr="008946BC">
        <w:rPr>
          <w:spacing w:val="-4"/>
          <w:szCs w:val="22"/>
          <w:lang w:val="en-US" w:eastAsia="en-US"/>
        </w:rPr>
        <w:t xml:space="preserve"> </w:t>
      </w:r>
      <w:r w:rsidRPr="008946BC">
        <w:rPr>
          <w:szCs w:val="22"/>
          <w:lang w:val="en-US" w:eastAsia="en-US"/>
        </w:rPr>
        <w:t>Spada</w:t>
      </w:r>
      <w:r w:rsidRPr="008946BC">
        <w:rPr>
          <w:spacing w:val="-2"/>
          <w:szCs w:val="22"/>
          <w:lang w:val="en-US" w:eastAsia="en-US"/>
        </w:rPr>
        <w:t xml:space="preserve"> </w:t>
      </w:r>
      <w:r w:rsidRPr="008946BC">
        <w:rPr>
          <w:szCs w:val="22"/>
          <w:lang w:val="en-US" w:eastAsia="en-US"/>
        </w:rPr>
        <w:t>F,</w:t>
      </w:r>
      <w:r w:rsidRPr="008946BC">
        <w:rPr>
          <w:spacing w:val="-3"/>
          <w:szCs w:val="22"/>
          <w:lang w:val="en-US" w:eastAsia="en-US"/>
        </w:rPr>
        <w:t xml:space="preserve"> </w:t>
      </w:r>
      <w:r w:rsidRPr="008946BC">
        <w:rPr>
          <w:szCs w:val="22"/>
          <w:lang w:val="en-US" w:eastAsia="en-US"/>
        </w:rPr>
        <w:t>Pane</w:t>
      </w:r>
      <w:r w:rsidRPr="008946BC">
        <w:rPr>
          <w:spacing w:val="-4"/>
          <w:szCs w:val="22"/>
          <w:lang w:val="en-US" w:eastAsia="en-US"/>
        </w:rPr>
        <w:t xml:space="preserve"> </w:t>
      </w:r>
      <w:r w:rsidRPr="008946BC">
        <w:rPr>
          <w:szCs w:val="22"/>
          <w:lang w:val="en-US" w:eastAsia="en-US"/>
        </w:rPr>
        <w:t>A, Licciardello</w:t>
      </w:r>
      <w:r w:rsidRPr="008946BC">
        <w:rPr>
          <w:spacing w:val="-1"/>
          <w:szCs w:val="22"/>
          <w:lang w:val="en-US" w:eastAsia="en-US"/>
        </w:rPr>
        <w:t xml:space="preserve"> </w:t>
      </w:r>
      <w:r w:rsidRPr="008946BC">
        <w:rPr>
          <w:szCs w:val="22"/>
          <w:lang w:val="en-US" w:eastAsia="en-US"/>
        </w:rPr>
        <w:t>A,</w:t>
      </w:r>
      <w:r w:rsidRPr="008946BC">
        <w:rPr>
          <w:spacing w:val="-3"/>
          <w:szCs w:val="22"/>
          <w:lang w:val="en-US" w:eastAsia="en-US"/>
        </w:rPr>
        <w:t xml:space="preserve"> </w:t>
      </w:r>
      <w:r w:rsidRPr="008946BC">
        <w:rPr>
          <w:szCs w:val="22"/>
          <w:lang w:val="en-US" w:eastAsia="en-US"/>
        </w:rPr>
        <w:t>Debdoubi</w:t>
      </w:r>
      <w:r w:rsidRPr="008946BC">
        <w:rPr>
          <w:spacing w:val="-3"/>
          <w:szCs w:val="22"/>
          <w:lang w:val="en-US" w:eastAsia="en-US"/>
        </w:rPr>
        <w:t xml:space="preserve"> </w:t>
      </w:r>
      <w:r w:rsidRPr="008946BC">
        <w:rPr>
          <w:szCs w:val="22"/>
          <w:lang w:val="en-US" w:eastAsia="en-US"/>
        </w:rPr>
        <w:t>A,</w:t>
      </w:r>
      <w:r w:rsidRPr="008946BC">
        <w:rPr>
          <w:spacing w:val="-3"/>
          <w:szCs w:val="22"/>
          <w:lang w:val="en-US" w:eastAsia="en-US"/>
        </w:rPr>
        <w:t xml:space="preserve"> </w:t>
      </w:r>
      <w:r w:rsidRPr="008946BC">
        <w:rPr>
          <w:szCs w:val="22"/>
          <w:lang w:val="en-US" w:eastAsia="en-US"/>
        </w:rPr>
        <w:t>Tuccitto</w:t>
      </w:r>
      <w:r w:rsidRPr="008946BC">
        <w:rPr>
          <w:spacing w:val="-3"/>
          <w:szCs w:val="22"/>
          <w:lang w:val="en-US" w:eastAsia="en-US"/>
        </w:rPr>
        <w:t xml:space="preserve"> </w:t>
      </w:r>
      <w:r w:rsidRPr="008946BC">
        <w:rPr>
          <w:szCs w:val="22"/>
          <w:lang w:val="en-US" w:eastAsia="en-US"/>
        </w:rPr>
        <w:t>N</w:t>
      </w:r>
      <w:r w:rsidRPr="008946BC">
        <w:rPr>
          <w:spacing w:val="-4"/>
          <w:szCs w:val="22"/>
          <w:lang w:val="en-US" w:eastAsia="en-US"/>
        </w:rPr>
        <w:t xml:space="preserve"> </w:t>
      </w:r>
      <w:r w:rsidRPr="008946BC">
        <w:rPr>
          <w:szCs w:val="22"/>
          <w:lang w:val="en-US" w:eastAsia="en-US"/>
        </w:rPr>
        <w:t>and</w:t>
      </w:r>
      <w:r w:rsidRPr="008946BC">
        <w:rPr>
          <w:spacing w:val="-3"/>
          <w:szCs w:val="22"/>
          <w:lang w:val="en-US" w:eastAsia="en-US"/>
        </w:rPr>
        <w:t xml:space="preserve"> </w:t>
      </w:r>
      <w:r w:rsidRPr="008946BC">
        <w:rPr>
          <w:szCs w:val="22"/>
          <w:lang w:val="en-US" w:eastAsia="en-US"/>
        </w:rPr>
        <w:t xml:space="preserve">Cacciola SO (2022) A super absorbent polymer containing copper to control Plenodomus tracheiphilus the causative agent of mal secco disease of lemon. Front. Microbiol., 13:987056. </w:t>
      </w:r>
      <w:hyperlink r:id="rId10" w:history="1">
        <w:r w:rsidRPr="008946BC">
          <w:rPr>
            <w:color w:val="0563C1"/>
            <w:szCs w:val="22"/>
            <w:u w:val="single"/>
            <w:lang w:val="en-US" w:eastAsia="en-US"/>
          </w:rPr>
          <w:t>https://doi.org/10.3389/fmicb.2022.98705</w:t>
        </w:r>
      </w:hyperlink>
    </w:p>
    <w:p w:rsidR="008946BC" w:rsidRPr="008946BC" w:rsidRDefault="008946BC" w:rsidP="008946BC">
      <w:pPr>
        <w:widowControl w:val="0"/>
        <w:numPr>
          <w:ilvl w:val="0"/>
          <w:numId w:val="4"/>
        </w:numPr>
        <w:tabs>
          <w:tab w:val="left" w:pos="486"/>
        </w:tabs>
        <w:autoSpaceDE w:val="0"/>
        <w:autoSpaceDN w:val="0"/>
        <w:spacing w:before="120" w:line="360" w:lineRule="auto"/>
        <w:ind w:right="303"/>
        <w:jc w:val="both"/>
        <w:rPr>
          <w:szCs w:val="22"/>
          <w:lang w:val="en-US" w:eastAsia="en-US"/>
        </w:rPr>
      </w:pPr>
      <w:r w:rsidRPr="008946BC">
        <w:rPr>
          <w:szCs w:val="22"/>
          <w:lang w:eastAsia="en-US"/>
        </w:rPr>
        <w:t xml:space="preserve">Riolo M., Aloi F., Conti Taguali S., Cacciola S.O, Pane A. (2022). </w:t>
      </w:r>
      <w:r w:rsidRPr="008946BC">
        <w:rPr>
          <w:szCs w:val="22"/>
          <w:lang w:val="en-US" w:eastAsia="en-US"/>
        </w:rPr>
        <w:t xml:space="preserve">Phytophthora × cambivora as a major factor inciting the decline of European beech in the southernmost limit of its natural range in Europe. </w:t>
      </w:r>
      <w:r w:rsidRPr="008946BC">
        <w:rPr>
          <w:i/>
          <w:szCs w:val="22"/>
          <w:lang w:val="en-US" w:eastAsia="en-US"/>
        </w:rPr>
        <w:t>J. Fungi</w:t>
      </w:r>
      <w:r w:rsidRPr="008946BC">
        <w:rPr>
          <w:szCs w:val="22"/>
          <w:lang w:val="en-US" w:eastAsia="en-US"/>
        </w:rPr>
        <w:t xml:space="preserve">, 8: 973. </w:t>
      </w:r>
      <w:r w:rsidRPr="008946BC">
        <w:rPr>
          <w:color w:val="0563C1"/>
          <w:sz w:val="22"/>
          <w:szCs w:val="22"/>
          <w:u w:val="single"/>
          <w:lang w:val="en-US" w:eastAsia="en-US"/>
        </w:rPr>
        <w:t>https://doi.org/10.3390/jof809097</w:t>
      </w:r>
    </w:p>
    <w:p w:rsidR="008946BC" w:rsidRPr="008946BC" w:rsidRDefault="008946BC" w:rsidP="008946BC">
      <w:pPr>
        <w:widowControl w:val="0"/>
        <w:numPr>
          <w:ilvl w:val="0"/>
          <w:numId w:val="4"/>
        </w:numPr>
        <w:tabs>
          <w:tab w:val="left" w:pos="486"/>
        </w:tabs>
        <w:autoSpaceDE w:val="0"/>
        <w:autoSpaceDN w:val="0"/>
        <w:spacing w:before="122" w:line="360" w:lineRule="auto"/>
        <w:ind w:right="299"/>
        <w:jc w:val="both"/>
        <w:rPr>
          <w:szCs w:val="22"/>
          <w:lang w:val="en-US" w:eastAsia="en-US"/>
        </w:rPr>
      </w:pPr>
      <w:r w:rsidRPr="008946BC">
        <w:rPr>
          <w:szCs w:val="22"/>
          <w:lang w:eastAsia="en-US"/>
        </w:rPr>
        <w:t xml:space="preserve">Salmaninezhad F., Aloi F., Pane A., Mostowfizadeh-Ghalamfarsa R., Cacciola S.O. (2022). </w:t>
      </w:r>
      <w:r w:rsidRPr="008946BC">
        <w:rPr>
          <w:szCs w:val="22"/>
          <w:lang w:val="en-US" w:eastAsia="en-US"/>
        </w:rPr>
        <w:t>Globisporangium coniferarum sp. nov., associated with conifers and Quercus spp. Fungal Systematics and Evolution, 10: 127–137.</w:t>
      </w:r>
      <w:r w:rsidRPr="008946BC">
        <w:rPr>
          <w:spacing w:val="-1"/>
          <w:szCs w:val="22"/>
          <w:lang w:val="en-US" w:eastAsia="en-US"/>
        </w:rPr>
        <w:t xml:space="preserve"> </w:t>
      </w:r>
      <w:r w:rsidRPr="008946BC">
        <w:rPr>
          <w:color w:val="0563C1"/>
          <w:sz w:val="22"/>
          <w:szCs w:val="22"/>
          <w:u w:val="single"/>
          <w:lang w:val="en-US" w:eastAsia="en-US"/>
        </w:rPr>
        <w:t>https://doi.org/ 10.3114/fuse.2022.10.05.</w:t>
      </w:r>
    </w:p>
    <w:p w:rsidR="008946BC" w:rsidRPr="008946BC" w:rsidRDefault="008946BC" w:rsidP="008946BC">
      <w:pPr>
        <w:widowControl w:val="0"/>
        <w:tabs>
          <w:tab w:val="left" w:pos="486"/>
        </w:tabs>
        <w:autoSpaceDE w:val="0"/>
        <w:autoSpaceDN w:val="0"/>
        <w:spacing w:before="122" w:line="360" w:lineRule="auto"/>
        <w:ind w:right="299"/>
        <w:jc w:val="both"/>
        <w:rPr>
          <w:sz w:val="6"/>
          <w:szCs w:val="22"/>
          <w:lang w:val="en-US" w:eastAsia="en-US"/>
        </w:rPr>
      </w:pPr>
    </w:p>
    <w:p w:rsidR="008946BC" w:rsidRPr="008946BC" w:rsidRDefault="008946BC" w:rsidP="008946BC">
      <w:pPr>
        <w:widowControl w:val="0"/>
        <w:numPr>
          <w:ilvl w:val="0"/>
          <w:numId w:val="4"/>
        </w:numPr>
        <w:tabs>
          <w:tab w:val="left" w:pos="486"/>
        </w:tabs>
        <w:autoSpaceDE w:val="0"/>
        <w:autoSpaceDN w:val="0"/>
        <w:spacing w:line="360" w:lineRule="auto"/>
        <w:ind w:left="488" w:right="298" w:hanging="346"/>
        <w:jc w:val="both"/>
        <w:rPr>
          <w:sz w:val="22"/>
          <w:szCs w:val="22"/>
          <w:lang w:val="en-US" w:eastAsia="en-US"/>
        </w:rPr>
      </w:pPr>
      <w:r w:rsidRPr="008946BC">
        <w:rPr>
          <w:szCs w:val="22"/>
          <w:lang w:eastAsia="en-US"/>
        </w:rPr>
        <w:t xml:space="preserve">Aloi F., Parlascino R., Conti Taguali S., Faedda R*, Pane A.*, Cacciola S. O. (2023). </w:t>
      </w:r>
      <w:r w:rsidRPr="008946BC">
        <w:rPr>
          <w:szCs w:val="22"/>
          <w:lang w:val="en-US" w:eastAsia="en-US"/>
        </w:rPr>
        <w:t>Phytophthora pseudocryptogea, P. nicotianae and P. multivora associated to Cycas revoluta:</w:t>
      </w:r>
      <w:r w:rsidRPr="008946BC">
        <w:rPr>
          <w:spacing w:val="74"/>
          <w:w w:val="150"/>
          <w:szCs w:val="22"/>
          <w:lang w:val="en-US" w:eastAsia="en-US"/>
        </w:rPr>
        <w:t xml:space="preserve"> </w:t>
      </w:r>
      <w:r w:rsidRPr="008946BC">
        <w:rPr>
          <w:szCs w:val="22"/>
          <w:lang w:val="en-US" w:eastAsia="en-US"/>
        </w:rPr>
        <w:t>First</w:t>
      </w:r>
      <w:r w:rsidRPr="008946BC">
        <w:rPr>
          <w:spacing w:val="74"/>
          <w:w w:val="150"/>
          <w:szCs w:val="22"/>
          <w:lang w:val="en-US" w:eastAsia="en-US"/>
        </w:rPr>
        <w:t xml:space="preserve"> </w:t>
      </w:r>
      <w:r w:rsidRPr="008946BC">
        <w:rPr>
          <w:szCs w:val="22"/>
          <w:lang w:val="en-US" w:eastAsia="en-US"/>
        </w:rPr>
        <w:t>Report</w:t>
      </w:r>
      <w:r w:rsidRPr="008946BC">
        <w:rPr>
          <w:spacing w:val="74"/>
          <w:w w:val="150"/>
          <w:szCs w:val="22"/>
          <w:lang w:val="en-US" w:eastAsia="en-US"/>
        </w:rPr>
        <w:t xml:space="preserve"> </w:t>
      </w:r>
      <w:r w:rsidRPr="008946BC">
        <w:rPr>
          <w:szCs w:val="22"/>
          <w:lang w:val="en-US" w:eastAsia="en-US"/>
        </w:rPr>
        <w:t>Worldwide</w:t>
      </w:r>
      <w:r w:rsidRPr="008946BC">
        <w:rPr>
          <w:spacing w:val="74"/>
          <w:w w:val="150"/>
          <w:szCs w:val="22"/>
          <w:lang w:val="en-US" w:eastAsia="en-US"/>
        </w:rPr>
        <w:t xml:space="preserve"> </w:t>
      </w:r>
      <w:r w:rsidRPr="008946BC">
        <w:rPr>
          <w:szCs w:val="22"/>
          <w:lang w:val="en-US" w:eastAsia="en-US"/>
        </w:rPr>
        <w:t>(2023).</w:t>
      </w:r>
      <w:r w:rsidRPr="008946BC">
        <w:rPr>
          <w:spacing w:val="75"/>
          <w:w w:val="150"/>
          <w:szCs w:val="22"/>
          <w:lang w:val="en-US" w:eastAsia="en-US"/>
        </w:rPr>
        <w:t xml:space="preserve"> </w:t>
      </w:r>
      <w:r w:rsidRPr="008946BC">
        <w:rPr>
          <w:szCs w:val="22"/>
          <w:lang w:val="en-US" w:eastAsia="en-US"/>
        </w:rPr>
        <w:t>Plants,</w:t>
      </w:r>
      <w:r w:rsidRPr="008946BC">
        <w:rPr>
          <w:spacing w:val="73"/>
          <w:w w:val="150"/>
          <w:szCs w:val="22"/>
          <w:lang w:val="en-US" w:eastAsia="en-US"/>
        </w:rPr>
        <w:t xml:space="preserve"> </w:t>
      </w:r>
      <w:r w:rsidRPr="008946BC">
        <w:rPr>
          <w:szCs w:val="22"/>
          <w:lang w:val="en-US" w:eastAsia="en-US"/>
        </w:rPr>
        <w:t>12:</w:t>
      </w:r>
      <w:r w:rsidRPr="008946BC">
        <w:rPr>
          <w:spacing w:val="74"/>
          <w:w w:val="150"/>
          <w:szCs w:val="22"/>
          <w:lang w:val="en-US" w:eastAsia="en-US"/>
        </w:rPr>
        <w:t xml:space="preserve"> </w:t>
      </w:r>
      <w:r w:rsidRPr="008946BC">
        <w:rPr>
          <w:szCs w:val="22"/>
          <w:lang w:val="en-US" w:eastAsia="en-US"/>
        </w:rPr>
        <w:t xml:space="preserve">1197. </w:t>
      </w:r>
      <w:r w:rsidRPr="008946BC">
        <w:rPr>
          <w:spacing w:val="-2"/>
          <w:sz w:val="22"/>
          <w:szCs w:val="22"/>
          <w:lang w:val="en-US" w:eastAsia="en-US"/>
        </w:rPr>
        <w:t>https://doi.org/10.3390/plants12051197.</w:t>
      </w:r>
    </w:p>
    <w:p w:rsidR="008946BC" w:rsidRPr="008946BC" w:rsidRDefault="008946BC" w:rsidP="008946BC">
      <w:pPr>
        <w:widowControl w:val="0"/>
        <w:numPr>
          <w:ilvl w:val="0"/>
          <w:numId w:val="4"/>
        </w:numPr>
        <w:tabs>
          <w:tab w:val="left" w:pos="486"/>
        </w:tabs>
        <w:autoSpaceDE w:val="0"/>
        <w:autoSpaceDN w:val="0"/>
        <w:spacing w:line="360" w:lineRule="auto"/>
        <w:ind w:left="488" w:right="303"/>
        <w:jc w:val="both"/>
        <w:rPr>
          <w:szCs w:val="22"/>
          <w:lang w:val="en-US" w:eastAsia="en-US"/>
        </w:rPr>
      </w:pPr>
      <w:r w:rsidRPr="008946BC">
        <w:rPr>
          <w:szCs w:val="22"/>
          <w:lang w:eastAsia="en-US"/>
        </w:rPr>
        <w:t xml:space="preserve">Riolo, M., Pane, A., Santilli, E., Moricca, S. &amp; Cacciola, S.O. (2023). </w:t>
      </w:r>
      <w:r w:rsidRPr="008946BC">
        <w:rPr>
          <w:szCs w:val="22"/>
          <w:lang w:val="en-US" w:eastAsia="en-US"/>
        </w:rPr>
        <w:t xml:space="preserve">Susceptibility of Italian olive cultivars to various Colletotrichum species associated with fruit anthracnose Plant Pathology, 72, 255-267. </w:t>
      </w:r>
      <w:r w:rsidRPr="008946BC">
        <w:rPr>
          <w:color w:val="0563C1"/>
          <w:sz w:val="22"/>
          <w:szCs w:val="22"/>
          <w:u w:val="single"/>
          <w:lang w:val="en-US" w:eastAsia="en-US"/>
        </w:rPr>
        <w:t>https://doi.org/10.1111/ppa.1365210.1111/ppa.13652.</w:t>
      </w:r>
    </w:p>
    <w:p w:rsidR="008946BC" w:rsidRPr="008946BC" w:rsidRDefault="008946BC" w:rsidP="008946BC">
      <w:pPr>
        <w:widowControl w:val="0"/>
        <w:numPr>
          <w:ilvl w:val="0"/>
          <w:numId w:val="4"/>
        </w:numPr>
        <w:tabs>
          <w:tab w:val="left" w:pos="486"/>
        </w:tabs>
        <w:autoSpaceDE w:val="0"/>
        <w:autoSpaceDN w:val="0"/>
        <w:spacing w:before="76" w:line="360" w:lineRule="auto"/>
        <w:ind w:right="299"/>
        <w:jc w:val="both"/>
        <w:rPr>
          <w:szCs w:val="22"/>
          <w:lang w:val="en-US" w:eastAsia="en-US"/>
        </w:rPr>
      </w:pPr>
      <w:r w:rsidRPr="008946BC">
        <w:rPr>
          <w:szCs w:val="22"/>
          <w:lang w:eastAsia="en-US"/>
        </w:rPr>
        <w:t xml:space="preserve">Conti Taguali S., Bua C., Rovetto E. I., Pane A., La Spada F., S. O. Cacciola. </w:t>
      </w:r>
      <w:r w:rsidRPr="008946BC">
        <w:rPr>
          <w:szCs w:val="22"/>
          <w:lang w:val="en-US" w:eastAsia="en-US"/>
        </w:rPr>
        <w:t xml:space="preserve">(2023). </w:t>
      </w:r>
      <w:r w:rsidRPr="008946BC">
        <w:rPr>
          <w:szCs w:val="22"/>
          <w:lang w:val="en-US" w:eastAsia="en-US"/>
        </w:rPr>
        <w:lastRenderedPageBreak/>
        <w:t xml:space="preserve">Bleeding Stem Cankers and Root Rot Caused by Phytophthora multivora in Morus alba, Pistacia atlantica and Sterculia diversifolia in eastern Sicily. J. Plant Pathol., 106:291. </w:t>
      </w:r>
      <w:r w:rsidRPr="008946BC">
        <w:rPr>
          <w:color w:val="0563C1"/>
          <w:sz w:val="22"/>
          <w:szCs w:val="22"/>
          <w:u w:val="single"/>
          <w:lang w:val="en-US" w:eastAsia="en-US"/>
        </w:rPr>
        <w:t>https://doi.org/10.1007/s42161-023-01547-2</w:t>
      </w:r>
    </w:p>
    <w:p w:rsidR="008946BC" w:rsidRPr="008946BC" w:rsidRDefault="008946BC" w:rsidP="008946BC">
      <w:pPr>
        <w:widowControl w:val="0"/>
        <w:numPr>
          <w:ilvl w:val="0"/>
          <w:numId w:val="4"/>
        </w:numPr>
        <w:tabs>
          <w:tab w:val="left" w:pos="486"/>
        </w:tabs>
        <w:autoSpaceDE w:val="0"/>
        <w:autoSpaceDN w:val="0"/>
        <w:spacing w:before="121" w:line="360" w:lineRule="auto"/>
        <w:ind w:right="302"/>
        <w:jc w:val="both"/>
        <w:rPr>
          <w:color w:val="0563C1"/>
          <w:sz w:val="22"/>
          <w:szCs w:val="22"/>
          <w:u w:val="single"/>
          <w:lang w:val="en-US" w:eastAsia="en-US"/>
        </w:rPr>
      </w:pPr>
      <w:r w:rsidRPr="008946BC">
        <w:rPr>
          <w:szCs w:val="22"/>
          <w:lang w:eastAsia="en-US"/>
        </w:rPr>
        <w:t xml:space="preserve">Rovetto E. I., La Spada F., Aloi F., Riolo M., Pane A. Garbelotto M., S. O. Cacciola. </w:t>
      </w:r>
      <w:r w:rsidRPr="008946BC">
        <w:rPr>
          <w:szCs w:val="22"/>
          <w:lang w:val="en-US" w:eastAsia="en-US"/>
        </w:rPr>
        <w:t xml:space="preserve">(2024). Green solutions and new technologies for sustainable management of fungus and oomycete diseases in the citrus fruit supply chain. </w:t>
      </w:r>
      <w:r w:rsidRPr="008946BC">
        <w:rPr>
          <w:i/>
          <w:szCs w:val="22"/>
          <w:lang w:val="en-US" w:eastAsia="en-US"/>
        </w:rPr>
        <w:t>J. Plant Pathology</w:t>
      </w:r>
      <w:r w:rsidRPr="008946BC">
        <w:rPr>
          <w:szCs w:val="22"/>
          <w:lang w:val="en-US" w:eastAsia="en-US"/>
        </w:rPr>
        <w:t xml:space="preserve">, 06:411–437. </w:t>
      </w:r>
      <w:r w:rsidRPr="008946BC">
        <w:rPr>
          <w:color w:val="0563C1"/>
          <w:sz w:val="22"/>
          <w:szCs w:val="22"/>
          <w:u w:val="single"/>
          <w:lang w:val="en-US" w:eastAsia="en-US"/>
        </w:rPr>
        <w:t>https://doi.org/10.1007/s42161-023-01543-6.</w:t>
      </w:r>
    </w:p>
    <w:p w:rsidR="008946BC" w:rsidRPr="008946BC" w:rsidRDefault="008946BC" w:rsidP="008946BC">
      <w:pPr>
        <w:widowControl w:val="0"/>
        <w:numPr>
          <w:ilvl w:val="0"/>
          <w:numId w:val="4"/>
        </w:numPr>
        <w:tabs>
          <w:tab w:val="left" w:pos="484"/>
          <w:tab w:val="left" w:pos="486"/>
          <w:tab w:val="left" w:pos="2175"/>
          <w:tab w:val="left" w:pos="3357"/>
          <w:tab w:val="left" w:pos="5340"/>
          <w:tab w:val="left" w:pos="7982"/>
        </w:tabs>
        <w:autoSpaceDE w:val="0"/>
        <w:autoSpaceDN w:val="0"/>
        <w:spacing w:before="120" w:line="360" w:lineRule="auto"/>
        <w:ind w:right="304" w:hanging="356"/>
        <w:jc w:val="both"/>
        <w:rPr>
          <w:color w:val="0563C1"/>
          <w:sz w:val="22"/>
          <w:szCs w:val="22"/>
          <w:u w:val="single"/>
          <w:lang w:val="en-US" w:eastAsia="en-US"/>
        </w:rPr>
      </w:pPr>
      <w:r w:rsidRPr="008946BC">
        <w:rPr>
          <w:szCs w:val="22"/>
          <w:lang w:eastAsia="en-US"/>
        </w:rPr>
        <w:t xml:space="preserve">Arslan D., Tuccitto N., Auditore A., Licciardello A., Marletta G., Riolo M., La Spada F., Conti Taguali S., Calpe J., Meca G., Pane A., Cacciola S.O., Karakeçili A. (2024). </w:t>
      </w:r>
      <w:r w:rsidRPr="008946BC">
        <w:rPr>
          <w:szCs w:val="22"/>
          <w:lang w:val="en-US" w:eastAsia="en-US"/>
        </w:rPr>
        <w:t>Chitosan-based films grafted with citrus waste-derived antifungal agents: An innovative and sustainable</w:t>
      </w:r>
      <w:r w:rsidRPr="008946BC">
        <w:rPr>
          <w:spacing w:val="-1"/>
          <w:szCs w:val="22"/>
          <w:lang w:val="en-US" w:eastAsia="en-US"/>
        </w:rPr>
        <w:t xml:space="preserve"> </w:t>
      </w:r>
      <w:r w:rsidRPr="008946BC">
        <w:rPr>
          <w:szCs w:val="22"/>
          <w:lang w:val="en-US" w:eastAsia="en-US"/>
        </w:rPr>
        <w:t>approach to enhance</w:t>
      </w:r>
      <w:r w:rsidRPr="008946BC">
        <w:rPr>
          <w:spacing w:val="-1"/>
          <w:szCs w:val="22"/>
          <w:lang w:val="en-US" w:eastAsia="en-US"/>
        </w:rPr>
        <w:t xml:space="preserve"> </w:t>
      </w:r>
      <w:r w:rsidRPr="008946BC">
        <w:rPr>
          <w:szCs w:val="22"/>
          <w:lang w:val="en-US" w:eastAsia="en-US"/>
        </w:rPr>
        <w:t>post-harvest preservation of</w:t>
      </w:r>
      <w:r w:rsidRPr="008946BC">
        <w:rPr>
          <w:spacing w:val="-1"/>
          <w:szCs w:val="22"/>
          <w:lang w:val="en-US" w:eastAsia="en-US"/>
        </w:rPr>
        <w:t xml:space="preserve"> </w:t>
      </w:r>
      <w:r w:rsidRPr="008946BC">
        <w:rPr>
          <w:szCs w:val="22"/>
          <w:lang w:val="en-US" w:eastAsia="en-US"/>
        </w:rPr>
        <w:t xml:space="preserve">citrus fruit. International </w:t>
      </w:r>
      <w:r w:rsidRPr="008946BC">
        <w:rPr>
          <w:i/>
          <w:spacing w:val="-2"/>
          <w:szCs w:val="22"/>
          <w:lang w:val="en-US" w:eastAsia="en-US"/>
        </w:rPr>
        <w:t>Journal</w:t>
      </w:r>
      <w:r w:rsidRPr="008946BC">
        <w:rPr>
          <w:i/>
          <w:szCs w:val="22"/>
          <w:lang w:val="en-US" w:eastAsia="en-US"/>
        </w:rPr>
        <w:t xml:space="preserve"> </w:t>
      </w:r>
      <w:r w:rsidRPr="008946BC">
        <w:rPr>
          <w:i/>
          <w:spacing w:val="-6"/>
          <w:szCs w:val="22"/>
          <w:lang w:val="en-US" w:eastAsia="en-US"/>
        </w:rPr>
        <w:t>of</w:t>
      </w:r>
      <w:r w:rsidRPr="008946BC">
        <w:rPr>
          <w:i/>
          <w:szCs w:val="22"/>
          <w:lang w:val="en-US" w:eastAsia="en-US"/>
        </w:rPr>
        <w:t xml:space="preserve"> </w:t>
      </w:r>
      <w:r w:rsidRPr="008946BC">
        <w:rPr>
          <w:i/>
          <w:spacing w:val="-2"/>
          <w:szCs w:val="22"/>
          <w:lang w:val="en-US" w:eastAsia="en-US"/>
        </w:rPr>
        <w:t>Biological</w:t>
      </w:r>
      <w:r w:rsidRPr="008946BC">
        <w:rPr>
          <w:i/>
          <w:szCs w:val="22"/>
          <w:lang w:val="en-US" w:eastAsia="en-US"/>
        </w:rPr>
        <w:t xml:space="preserve"> </w:t>
      </w:r>
      <w:r w:rsidRPr="008946BC">
        <w:rPr>
          <w:i/>
          <w:spacing w:val="-2"/>
          <w:szCs w:val="22"/>
          <w:lang w:val="en-US" w:eastAsia="en-US"/>
        </w:rPr>
        <w:t>Macromolecules,</w:t>
      </w:r>
      <w:r w:rsidRPr="008946BC">
        <w:rPr>
          <w:szCs w:val="22"/>
          <w:lang w:val="en-US" w:eastAsia="en-US"/>
        </w:rPr>
        <w:t xml:space="preserve"> </w:t>
      </w:r>
      <w:r w:rsidRPr="008946BC">
        <w:rPr>
          <w:spacing w:val="-2"/>
          <w:szCs w:val="22"/>
          <w:lang w:val="en-US" w:eastAsia="en-US"/>
        </w:rPr>
        <w:t xml:space="preserve">264:130514. </w:t>
      </w:r>
      <w:hyperlink r:id="rId11">
        <w:r w:rsidRPr="008946BC">
          <w:rPr>
            <w:color w:val="0563C1"/>
            <w:sz w:val="22"/>
            <w:szCs w:val="22"/>
            <w:u w:val="single"/>
            <w:lang w:val="en-US" w:eastAsia="en-US"/>
          </w:rPr>
          <w:t>https://doi.org/10.1016/j.ijbiomac.2024.130514.</w:t>
        </w:r>
      </w:hyperlink>
    </w:p>
    <w:p w:rsidR="008946BC" w:rsidRPr="008946BC" w:rsidRDefault="008946BC" w:rsidP="008946BC">
      <w:pPr>
        <w:widowControl w:val="0"/>
        <w:tabs>
          <w:tab w:val="left" w:pos="484"/>
          <w:tab w:val="left" w:pos="486"/>
          <w:tab w:val="left" w:pos="2175"/>
          <w:tab w:val="left" w:pos="3357"/>
          <w:tab w:val="left" w:pos="5340"/>
          <w:tab w:val="left" w:pos="7982"/>
        </w:tabs>
        <w:autoSpaceDE w:val="0"/>
        <w:autoSpaceDN w:val="0"/>
        <w:spacing w:before="120" w:line="360" w:lineRule="auto"/>
        <w:ind w:right="304"/>
        <w:jc w:val="both"/>
        <w:rPr>
          <w:color w:val="0563C1"/>
          <w:sz w:val="4"/>
          <w:szCs w:val="22"/>
          <w:u w:val="single"/>
          <w:lang w:val="en-US" w:eastAsia="en-US"/>
        </w:rPr>
      </w:pPr>
    </w:p>
    <w:p w:rsidR="008946BC" w:rsidRPr="008946BC" w:rsidRDefault="008946BC" w:rsidP="008946BC">
      <w:pPr>
        <w:widowControl w:val="0"/>
        <w:numPr>
          <w:ilvl w:val="0"/>
          <w:numId w:val="4"/>
        </w:numPr>
        <w:tabs>
          <w:tab w:val="left" w:pos="484"/>
          <w:tab w:val="left" w:pos="486"/>
        </w:tabs>
        <w:autoSpaceDE w:val="0"/>
        <w:autoSpaceDN w:val="0"/>
        <w:spacing w:line="360" w:lineRule="auto"/>
        <w:ind w:left="488" w:right="306" w:hanging="356"/>
        <w:jc w:val="both"/>
        <w:rPr>
          <w:color w:val="0563C1"/>
          <w:sz w:val="22"/>
          <w:szCs w:val="22"/>
          <w:u w:val="single"/>
          <w:lang w:val="en-US" w:eastAsia="en-US"/>
        </w:rPr>
      </w:pPr>
      <w:r w:rsidRPr="008946BC">
        <w:rPr>
          <w:szCs w:val="22"/>
          <w:lang w:val="en-US" w:eastAsia="en-US"/>
        </w:rPr>
        <w:t>Jung T., Milenković I., Balci Y., Janoušek J., Kudláček T., Nagy Z.Á., Baharuddin B., Bakonyi J., Broders K.D., Cacciola S.O., Chang T., Chi N.M., Corcobado T., Cravador</w:t>
      </w:r>
      <w:r w:rsidRPr="008946BC">
        <w:rPr>
          <w:spacing w:val="40"/>
          <w:szCs w:val="22"/>
          <w:lang w:val="en-US" w:eastAsia="en-US"/>
        </w:rPr>
        <w:t xml:space="preserve"> </w:t>
      </w:r>
      <w:r w:rsidRPr="008946BC">
        <w:rPr>
          <w:szCs w:val="22"/>
          <w:lang w:val="en-US" w:eastAsia="en-US"/>
        </w:rPr>
        <w:t>A., Đorđević B., Durán A., Ferreira M., Fu C.-H., Garcia L., Hieno A., Ho H., Hong C., Junaid M.,</w:t>
      </w:r>
      <w:r w:rsidRPr="008946BC">
        <w:rPr>
          <w:spacing w:val="-1"/>
          <w:szCs w:val="22"/>
          <w:lang w:val="en-US" w:eastAsia="en-US"/>
        </w:rPr>
        <w:t xml:space="preserve"> </w:t>
      </w:r>
      <w:r w:rsidRPr="008946BC">
        <w:rPr>
          <w:szCs w:val="22"/>
          <w:lang w:val="en-US" w:eastAsia="en-US"/>
        </w:rPr>
        <w:t xml:space="preserve">Kageyama K., Kuswinanti T., Maia C., Májek T., Masuya H., Magnano di San Lio G., Mendieta-Araica B., Nasri N., Oliveira L.S.S., Pane A., Pérez-Sierra A., Rosmana A., Sanfuentes von Stowasser E., Scanu B., Singh R., Stanivuković Z., Tarigan M., Thu P.Q., Tomić Z., Tomšovský M., Uematsu S., Webber J.F., Zeng H.-C., Zheng F.-C., Brasier C.M., Horta Jung M. (2024). Worldwide forest surveys reveal forty-three new species in Phytophthora major Clade 2 with fundamental implications for the evolution and biogeography of the genus and global plant biosecurity. Studies in Mycology, 107: 251–388. Available online at </w:t>
      </w:r>
      <w:hyperlink r:id="rId12">
        <w:r w:rsidRPr="008946BC">
          <w:rPr>
            <w:color w:val="0563C1"/>
            <w:sz w:val="22"/>
            <w:szCs w:val="22"/>
            <w:u w:val="single"/>
            <w:lang w:val="en-US" w:eastAsia="en-US"/>
          </w:rPr>
          <w:t>www.studiesinmycology.org.</w:t>
        </w:r>
      </w:hyperlink>
    </w:p>
    <w:p w:rsidR="008946BC" w:rsidRPr="008946BC" w:rsidRDefault="008946BC" w:rsidP="008946BC">
      <w:pPr>
        <w:widowControl w:val="0"/>
        <w:tabs>
          <w:tab w:val="left" w:pos="484"/>
          <w:tab w:val="left" w:pos="486"/>
        </w:tabs>
        <w:autoSpaceDE w:val="0"/>
        <w:autoSpaceDN w:val="0"/>
        <w:spacing w:line="360" w:lineRule="auto"/>
        <w:ind w:right="306"/>
        <w:jc w:val="both"/>
        <w:rPr>
          <w:sz w:val="14"/>
          <w:szCs w:val="22"/>
          <w:lang w:val="en-US" w:eastAsia="en-US"/>
        </w:rPr>
      </w:pPr>
    </w:p>
    <w:p w:rsidR="008946BC" w:rsidRPr="008946BC" w:rsidRDefault="008946BC" w:rsidP="008946BC">
      <w:pPr>
        <w:widowControl w:val="0"/>
        <w:numPr>
          <w:ilvl w:val="0"/>
          <w:numId w:val="4"/>
        </w:numPr>
        <w:tabs>
          <w:tab w:val="left" w:pos="486"/>
        </w:tabs>
        <w:autoSpaceDE w:val="0"/>
        <w:autoSpaceDN w:val="0"/>
        <w:spacing w:line="360" w:lineRule="auto"/>
        <w:ind w:left="488" w:right="306"/>
        <w:jc w:val="both"/>
        <w:rPr>
          <w:szCs w:val="22"/>
          <w:lang w:val="en-US" w:eastAsia="en-US"/>
        </w:rPr>
      </w:pPr>
      <w:r w:rsidRPr="008946BC">
        <w:rPr>
          <w:szCs w:val="22"/>
          <w:lang w:eastAsia="en-US"/>
        </w:rPr>
        <w:t>Maserti</w:t>
      </w:r>
      <w:r w:rsidRPr="008946BC">
        <w:rPr>
          <w:spacing w:val="-1"/>
          <w:szCs w:val="22"/>
          <w:lang w:eastAsia="en-US"/>
        </w:rPr>
        <w:t xml:space="preserve"> </w:t>
      </w:r>
      <w:r w:rsidRPr="008946BC">
        <w:rPr>
          <w:szCs w:val="22"/>
          <w:lang w:eastAsia="en-US"/>
        </w:rPr>
        <w:t>B.,</w:t>
      </w:r>
      <w:r w:rsidRPr="008946BC">
        <w:rPr>
          <w:spacing w:val="-1"/>
          <w:szCs w:val="22"/>
          <w:lang w:eastAsia="en-US"/>
        </w:rPr>
        <w:t xml:space="preserve"> </w:t>
      </w:r>
      <w:r w:rsidRPr="008946BC">
        <w:rPr>
          <w:szCs w:val="22"/>
          <w:lang w:eastAsia="en-US"/>
        </w:rPr>
        <w:t>Michelozzi</w:t>
      </w:r>
      <w:r w:rsidRPr="008946BC">
        <w:rPr>
          <w:spacing w:val="-3"/>
          <w:szCs w:val="22"/>
          <w:lang w:eastAsia="en-US"/>
        </w:rPr>
        <w:t xml:space="preserve"> </w:t>
      </w:r>
      <w:r w:rsidRPr="008946BC">
        <w:rPr>
          <w:szCs w:val="22"/>
          <w:lang w:eastAsia="en-US"/>
        </w:rPr>
        <w:t>M.,</w:t>
      </w:r>
      <w:r w:rsidRPr="008946BC">
        <w:rPr>
          <w:spacing w:val="-1"/>
          <w:szCs w:val="22"/>
          <w:lang w:eastAsia="en-US"/>
        </w:rPr>
        <w:t xml:space="preserve"> </w:t>
      </w:r>
      <w:r w:rsidRPr="008946BC">
        <w:rPr>
          <w:szCs w:val="22"/>
          <w:lang w:eastAsia="en-US"/>
        </w:rPr>
        <w:t>Cencetti</w:t>
      </w:r>
      <w:r w:rsidRPr="008946BC">
        <w:rPr>
          <w:spacing w:val="-1"/>
          <w:szCs w:val="22"/>
          <w:lang w:eastAsia="en-US"/>
        </w:rPr>
        <w:t xml:space="preserve"> </w:t>
      </w:r>
      <w:r w:rsidRPr="008946BC">
        <w:rPr>
          <w:szCs w:val="22"/>
          <w:lang w:eastAsia="en-US"/>
        </w:rPr>
        <w:t>G.,</w:t>
      </w:r>
      <w:r w:rsidRPr="008946BC">
        <w:rPr>
          <w:spacing w:val="-2"/>
          <w:szCs w:val="22"/>
          <w:lang w:eastAsia="en-US"/>
        </w:rPr>
        <w:t xml:space="preserve"> </w:t>
      </w:r>
      <w:r w:rsidRPr="008946BC">
        <w:rPr>
          <w:szCs w:val="22"/>
          <w:lang w:eastAsia="en-US"/>
        </w:rPr>
        <w:t>Riolo</w:t>
      </w:r>
      <w:r w:rsidRPr="008946BC">
        <w:rPr>
          <w:spacing w:val="-1"/>
          <w:szCs w:val="22"/>
          <w:lang w:eastAsia="en-US"/>
        </w:rPr>
        <w:t xml:space="preserve"> </w:t>
      </w:r>
      <w:r w:rsidRPr="008946BC">
        <w:rPr>
          <w:szCs w:val="22"/>
          <w:lang w:eastAsia="en-US"/>
        </w:rPr>
        <w:t>M., La</w:t>
      </w:r>
      <w:r w:rsidRPr="008946BC">
        <w:rPr>
          <w:spacing w:val="-2"/>
          <w:szCs w:val="22"/>
          <w:lang w:eastAsia="en-US"/>
        </w:rPr>
        <w:t xml:space="preserve"> </w:t>
      </w:r>
      <w:r w:rsidRPr="008946BC">
        <w:rPr>
          <w:szCs w:val="22"/>
          <w:lang w:eastAsia="en-US"/>
        </w:rPr>
        <w:t>Spada</w:t>
      </w:r>
      <w:r w:rsidRPr="008946BC">
        <w:rPr>
          <w:spacing w:val="-2"/>
          <w:szCs w:val="22"/>
          <w:lang w:eastAsia="en-US"/>
        </w:rPr>
        <w:t xml:space="preserve"> </w:t>
      </w:r>
      <w:r w:rsidRPr="008946BC">
        <w:rPr>
          <w:szCs w:val="22"/>
          <w:lang w:eastAsia="en-US"/>
        </w:rPr>
        <w:t>F.,</w:t>
      </w:r>
      <w:r w:rsidRPr="008946BC">
        <w:rPr>
          <w:spacing w:val="-1"/>
          <w:szCs w:val="22"/>
          <w:lang w:eastAsia="en-US"/>
        </w:rPr>
        <w:t xml:space="preserve"> </w:t>
      </w:r>
      <w:r w:rsidRPr="008946BC">
        <w:rPr>
          <w:szCs w:val="22"/>
          <w:lang w:eastAsia="en-US"/>
        </w:rPr>
        <w:t>Aloi F.,</w:t>
      </w:r>
      <w:r w:rsidRPr="008946BC">
        <w:rPr>
          <w:spacing w:val="-1"/>
          <w:szCs w:val="22"/>
          <w:lang w:eastAsia="en-US"/>
        </w:rPr>
        <w:t xml:space="preserve"> </w:t>
      </w:r>
      <w:r w:rsidRPr="008946BC">
        <w:rPr>
          <w:szCs w:val="22"/>
          <w:lang w:eastAsia="en-US"/>
        </w:rPr>
        <w:t>Pane</w:t>
      </w:r>
      <w:r w:rsidRPr="008946BC">
        <w:rPr>
          <w:spacing w:val="-2"/>
          <w:szCs w:val="22"/>
          <w:lang w:eastAsia="en-US"/>
        </w:rPr>
        <w:t xml:space="preserve"> </w:t>
      </w:r>
      <w:r w:rsidRPr="008946BC">
        <w:rPr>
          <w:szCs w:val="22"/>
          <w:lang w:eastAsia="en-US"/>
        </w:rPr>
        <w:t xml:space="preserve">A., Bartolini P., Pecori F., De Andrade Da Silva E. M., da Silva Gesteira A., Micheli F., Cacciola S. O. (2024). </w:t>
      </w:r>
      <w:r w:rsidRPr="008946BC">
        <w:rPr>
          <w:szCs w:val="22"/>
          <w:lang w:val="en-US" w:eastAsia="en-US"/>
        </w:rPr>
        <w:t xml:space="preserve">Leaf volatile profiles from two citrus varieties differing in susceptibility to Phytophthora citrophthora infection. Physiological and Molecular Plant Pathology, 133: 102319. </w:t>
      </w:r>
      <w:hyperlink r:id="rId13" w:history="1">
        <w:r w:rsidRPr="008946BC">
          <w:rPr>
            <w:color w:val="0563C1"/>
            <w:szCs w:val="22"/>
            <w:u w:val="single"/>
            <w:lang w:val="en-US" w:eastAsia="en-US"/>
          </w:rPr>
          <w:t>https://doi.org/10.1016/j.pmpp.2024.102319</w:t>
        </w:r>
      </w:hyperlink>
    </w:p>
    <w:p w:rsidR="008946BC" w:rsidRPr="008946BC" w:rsidRDefault="008946BC" w:rsidP="008946BC">
      <w:pPr>
        <w:widowControl w:val="0"/>
        <w:tabs>
          <w:tab w:val="left" w:pos="486"/>
        </w:tabs>
        <w:autoSpaceDE w:val="0"/>
        <w:autoSpaceDN w:val="0"/>
        <w:spacing w:line="360" w:lineRule="auto"/>
        <w:ind w:right="306"/>
        <w:jc w:val="both"/>
        <w:rPr>
          <w:sz w:val="12"/>
          <w:szCs w:val="22"/>
          <w:lang w:val="en-US" w:eastAsia="en-US"/>
        </w:rPr>
      </w:pPr>
    </w:p>
    <w:p w:rsidR="008946BC" w:rsidRPr="008946BC" w:rsidRDefault="008946BC" w:rsidP="008946BC">
      <w:pPr>
        <w:widowControl w:val="0"/>
        <w:numPr>
          <w:ilvl w:val="0"/>
          <w:numId w:val="4"/>
        </w:numPr>
        <w:tabs>
          <w:tab w:val="left" w:pos="486"/>
        </w:tabs>
        <w:autoSpaceDE w:val="0"/>
        <w:autoSpaceDN w:val="0"/>
        <w:spacing w:line="360" w:lineRule="auto"/>
        <w:ind w:left="488" w:right="306"/>
        <w:jc w:val="both"/>
        <w:rPr>
          <w:szCs w:val="22"/>
          <w:lang w:val="en-US" w:eastAsia="en-US"/>
        </w:rPr>
      </w:pPr>
      <w:r w:rsidRPr="008946BC">
        <w:rPr>
          <w:szCs w:val="22"/>
          <w:lang w:eastAsia="en-US"/>
        </w:rPr>
        <w:t xml:space="preserve">La Spada F., Bua C., Pane A., Tuccitto N., Riolo M., Cacciola S. O. (2024). </w:t>
      </w:r>
      <w:r w:rsidRPr="008946BC">
        <w:rPr>
          <w:szCs w:val="22"/>
          <w:lang w:val="en-US" w:eastAsia="en-US"/>
        </w:rPr>
        <w:t>Exploring eco-friendly</w:t>
      </w:r>
      <w:r w:rsidRPr="008946BC">
        <w:rPr>
          <w:spacing w:val="80"/>
          <w:szCs w:val="22"/>
          <w:lang w:val="en-US" w:eastAsia="en-US"/>
        </w:rPr>
        <w:t xml:space="preserve"> </w:t>
      </w:r>
      <w:r w:rsidRPr="008946BC">
        <w:rPr>
          <w:szCs w:val="22"/>
          <w:lang w:val="en-US" w:eastAsia="en-US"/>
        </w:rPr>
        <w:t>solutions</w:t>
      </w:r>
      <w:r w:rsidRPr="008946BC">
        <w:rPr>
          <w:spacing w:val="80"/>
          <w:szCs w:val="22"/>
          <w:lang w:val="en-US" w:eastAsia="en-US"/>
        </w:rPr>
        <w:t xml:space="preserve"> </w:t>
      </w:r>
      <w:r w:rsidRPr="008946BC">
        <w:rPr>
          <w:szCs w:val="22"/>
          <w:lang w:val="en-US" w:eastAsia="en-US"/>
        </w:rPr>
        <w:t>for</w:t>
      </w:r>
      <w:r w:rsidRPr="008946BC">
        <w:rPr>
          <w:spacing w:val="80"/>
          <w:szCs w:val="22"/>
          <w:lang w:val="en-US" w:eastAsia="en-US"/>
        </w:rPr>
        <w:t xml:space="preserve"> </w:t>
      </w:r>
      <w:r w:rsidRPr="008946BC">
        <w:rPr>
          <w:szCs w:val="22"/>
          <w:lang w:val="en-US" w:eastAsia="en-US"/>
        </w:rPr>
        <w:t>Phytophthora</w:t>
      </w:r>
      <w:r w:rsidRPr="008946BC">
        <w:rPr>
          <w:spacing w:val="80"/>
          <w:szCs w:val="22"/>
          <w:lang w:val="en-US" w:eastAsia="en-US"/>
        </w:rPr>
        <w:t xml:space="preserve"> </w:t>
      </w:r>
      <w:r w:rsidRPr="008946BC">
        <w:rPr>
          <w:szCs w:val="22"/>
          <w:lang w:val="en-US" w:eastAsia="en-US"/>
        </w:rPr>
        <w:t>disease</w:t>
      </w:r>
      <w:r w:rsidRPr="008946BC">
        <w:rPr>
          <w:spacing w:val="80"/>
          <w:szCs w:val="22"/>
          <w:lang w:val="en-US" w:eastAsia="en-US"/>
        </w:rPr>
        <w:t xml:space="preserve"> </w:t>
      </w:r>
      <w:r w:rsidRPr="008946BC">
        <w:rPr>
          <w:szCs w:val="22"/>
          <w:lang w:val="en-US" w:eastAsia="en-US"/>
        </w:rPr>
        <w:t>management:</w:t>
      </w:r>
      <w:r w:rsidRPr="008946BC">
        <w:rPr>
          <w:spacing w:val="80"/>
          <w:szCs w:val="22"/>
          <w:lang w:val="en-US" w:eastAsia="en-US"/>
        </w:rPr>
        <w:t xml:space="preserve"> </w:t>
      </w:r>
      <w:r w:rsidRPr="008946BC">
        <w:rPr>
          <w:szCs w:val="22"/>
          <w:lang w:val="en-US" w:eastAsia="en-US"/>
        </w:rPr>
        <w:t>harnessing</w:t>
      </w:r>
      <w:r w:rsidRPr="008946BC">
        <w:rPr>
          <w:spacing w:val="80"/>
          <w:szCs w:val="22"/>
          <w:lang w:val="en-US" w:eastAsia="en-US"/>
        </w:rPr>
        <w:t xml:space="preserve"> </w:t>
      </w:r>
      <w:r w:rsidRPr="008946BC">
        <w:rPr>
          <w:szCs w:val="22"/>
          <w:lang w:val="en-US" w:eastAsia="en-US"/>
        </w:rPr>
        <w:t>the</w:t>
      </w:r>
      <w:r w:rsidRPr="008946BC">
        <w:rPr>
          <w:spacing w:val="80"/>
          <w:szCs w:val="22"/>
          <w:lang w:val="en-US" w:eastAsia="en-US"/>
        </w:rPr>
        <w:t xml:space="preserve"> </w:t>
      </w:r>
      <w:r w:rsidRPr="008946BC">
        <w:rPr>
          <w:szCs w:val="22"/>
          <w:lang w:val="en-US" w:eastAsia="en-US"/>
        </w:rPr>
        <w:t>anti</w:t>
      </w:r>
      <w:r w:rsidRPr="008946BC">
        <w:rPr>
          <w:spacing w:val="80"/>
          <w:szCs w:val="22"/>
          <w:lang w:val="en-US" w:eastAsia="en-US"/>
        </w:rPr>
        <w:t xml:space="preserve"> </w:t>
      </w:r>
      <w:r w:rsidRPr="008946BC">
        <w:rPr>
          <w:szCs w:val="22"/>
          <w:lang w:val="en-US" w:eastAsia="en-US"/>
        </w:rPr>
        <w:t>-</w:t>
      </w:r>
      <w:r w:rsidRPr="008946BC">
        <w:rPr>
          <w:sz w:val="22"/>
          <w:szCs w:val="22"/>
          <w:lang w:val="en-US" w:eastAsia="en-US"/>
        </w:rPr>
        <w:t xml:space="preserve">oomycete potential of a fermented lemon waste formulation. </w:t>
      </w:r>
      <w:r w:rsidRPr="008946BC">
        <w:rPr>
          <w:i/>
          <w:sz w:val="22"/>
          <w:szCs w:val="22"/>
          <w:lang w:val="en-US" w:eastAsia="en-US"/>
        </w:rPr>
        <w:t>Journal of Agriculture and Food Research</w:t>
      </w:r>
      <w:r w:rsidRPr="008946BC">
        <w:rPr>
          <w:sz w:val="22"/>
          <w:szCs w:val="22"/>
          <w:lang w:val="en-US" w:eastAsia="en-US"/>
        </w:rPr>
        <w:t xml:space="preserve">,17:101227. </w:t>
      </w:r>
      <w:hyperlink r:id="rId14" w:history="1">
        <w:r w:rsidRPr="008946BC">
          <w:rPr>
            <w:color w:val="0563C1"/>
            <w:sz w:val="22"/>
            <w:szCs w:val="22"/>
            <w:u w:val="single"/>
            <w:lang w:val="en-US" w:eastAsia="en-US"/>
          </w:rPr>
          <w:t>https://doi.org/10.1016/j.jafr.2024.101227</w:t>
        </w:r>
      </w:hyperlink>
      <w:r w:rsidRPr="008946BC">
        <w:rPr>
          <w:sz w:val="22"/>
          <w:szCs w:val="22"/>
          <w:lang w:val="en-US" w:eastAsia="en-US"/>
        </w:rPr>
        <w:t>.</w:t>
      </w:r>
    </w:p>
    <w:p w:rsidR="008946BC" w:rsidRPr="008946BC" w:rsidRDefault="008946BC" w:rsidP="008946BC">
      <w:pPr>
        <w:widowControl w:val="0"/>
        <w:tabs>
          <w:tab w:val="left" w:pos="486"/>
        </w:tabs>
        <w:autoSpaceDE w:val="0"/>
        <w:autoSpaceDN w:val="0"/>
        <w:spacing w:line="360" w:lineRule="auto"/>
        <w:ind w:right="306"/>
        <w:jc w:val="both"/>
        <w:rPr>
          <w:sz w:val="12"/>
          <w:szCs w:val="22"/>
          <w:lang w:val="en-US" w:eastAsia="en-US"/>
        </w:rPr>
      </w:pPr>
    </w:p>
    <w:p w:rsidR="008946BC" w:rsidRPr="008946BC" w:rsidRDefault="008946BC" w:rsidP="008946BC">
      <w:pPr>
        <w:widowControl w:val="0"/>
        <w:numPr>
          <w:ilvl w:val="0"/>
          <w:numId w:val="4"/>
        </w:numPr>
        <w:autoSpaceDE w:val="0"/>
        <w:autoSpaceDN w:val="0"/>
        <w:spacing w:line="360" w:lineRule="auto"/>
        <w:ind w:left="426" w:right="306" w:hanging="298"/>
        <w:jc w:val="both"/>
        <w:rPr>
          <w:szCs w:val="22"/>
          <w:lang w:val="en-US" w:eastAsia="en-US"/>
        </w:rPr>
      </w:pPr>
      <w:r w:rsidRPr="008946BC">
        <w:rPr>
          <w:szCs w:val="22"/>
          <w:lang w:eastAsia="en-US"/>
        </w:rPr>
        <w:t xml:space="preserve">Garbelotto M., Moricca S., Amato M., Ezra D., Parlascino R., Riolo M., Polizzi G., Pane A., Cacciola S.O. (2024). </w:t>
      </w:r>
      <w:r w:rsidRPr="008946BC">
        <w:rPr>
          <w:szCs w:val="22"/>
          <w:lang w:val="en-US" w:eastAsia="en-US"/>
        </w:rPr>
        <w:t xml:space="preserve">Early Detection of </w:t>
      </w:r>
      <w:r w:rsidRPr="008946BC">
        <w:rPr>
          <w:i/>
          <w:szCs w:val="22"/>
          <w:lang w:val="en-US" w:eastAsia="en-US"/>
        </w:rPr>
        <w:t xml:space="preserve">Plenodomus tracheiphilus </w:t>
      </w:r>
      <w:r w:rsidRPr="008946BC">
        <w:rPr>
          <w:szCs w:val="22"/>
          <w:lang w:val="en-US" w:eastAsia="en-US"/>
        </w:rPr>
        <w:t xml:space="preserve">by a Fluorescence-Portable RPA Assay: a new smart solution in citriculture. Book of abstract of XV International Citrus Congress, 10-15 November 2024, Jeju (Korea). Acta </w:t>
      </w:r>
      <w:r w:rsidRPr="008946BC">
        <w:rPr>
          <w:spacing w:val="-2"/>
          <w:szCs w:val="22"/>
          <w:lang w:val="en-US" w:eastAsia="en-US"/>
        </w:rPr>
        <w:t>Horticulturae</w:t>
      </w:r>
    </w:p>
    <w:p w:rsidR="008946BC" w:rsidRPr="008946BC" w:rsidRDefault="008946BC" w:rsidP="008946BC">
      <w:pPr>
        <w:widowControl w:val="0"/>
        <w:autoSpaceDE w:val="0"/>
        <w:autoSpaceDN w:val="0"/>
        <w:spacing w:line="360" w:lineRule="auto"/>
        <w:ind w:right="306"/>
        <w:jc w:val="both"/>
        <w:rPr>
          <w:szCs w:val="22"/>
          <w:lang w:val="en-US" w:eastAsia="en-US"/>
        </w:rPr>
      </w:pPr>
    </w:p>
    <w:p w:rsidR="008946BC" w:rsidRPr="008946BC" w:rsidRDefault="008946BC" w:rsidP="008946BC">
      <w:pPr>
        <w:widowControl w:val="0"/>
        <w:numPr>
          <w:ilvl w:val="0"/>
          <w:numId w:val="4"/>
        </w:numPr>
        <w:autoSpaceDE w:val="0"/>
        <w:autoSpaceDN w:val="0"/>
        <w:spacing w:line="360" w:lineRule="auto"/>
        <w:ind w:left="426" w:right="306" w:hanging="298"/>
        <w:jc w:val="both"/>
        <w:rPr>
          <w:szCs w:val="22"/>
          <w:lang w:val="en-US" w:eastAsia="en-US"/>
        </w:rPr>
      </w:pPr>
      <w:r w:rsidRPr="008946BC">
        <w:rPr>
          <w:szCs w:val="22"/>
          <w:lang w:eastAsia="en-US"/>
        </w:rPr>
        <w:t xml:space="preserve">Tirrò G., </w:t>
      </w:r>
      <w:bookmarkStart w:id="10" w:name="_Hlk222827858"/>
      <w:r w:rsidRPr="008946BC">
        <w:rPr>
          <w:szCs w:val="22"/>
          <w:lang w:eastAsia="en-US"/>
        </w:rPr>
        <w:t>Conti Taguali S.</w:t>
      </w:r>
      <w:bookmarkEnd w:id="10"/>
      <w:r w:rsidRPr="008946BC">
        <w:rPr>
          <w:szCs w:val="22"/>
          <w:lang w:eastAsia="en-US"/>
        </w:rPr>
        <w:t xml:space="preserve">, Pane A., Riolo M., Ezra D., Cacciola S.O. (2024). </w:t>
      </w:r>
      <w:r w:rsidRPr="008946BC">
        <w:rPr>
          <w:szCs w:val="22"/>
          <w:lang w:val="en-US" w:eastAsia="en-US"/>
        </w:rPr>
        <w:t xml:space="preserve">Outbreak of Alternaria Black Spot of Pomegranate (Punica granatum L.) in Italy as a Consequence of unusual climatic conditions. </w:t>
      </w:r>
      <w:r w:rsidRPr="008946BC">
        <w:rPr>
          <w:i/>
          <w:szCs w:val="22"/>
          <w:lang w:val="en-US" w:eastAsia="en-US"/>
        </w:rPr>
        <w:t>Plants</w:t>
      </w:r>
      <w:r w:rsidRPr="008946BC">
        <w:rPr>
          <w:szCs w:val="22"/>
          <w:lang w:val="en-US" w:eastAsia="en-US"/>
        </w:rPr>
        <w:t xml:space="preserve">, 13: 2007. </w:t>
      </w:r>
      <w:r w:rsidRPr="008946BC">
        <w:rPr>
          <w:color w:val="0563C1"/>
          <w:szCs w:val="22"/>
          <w:u w:val="single"/>
          <w:lang w:val="en-US" w:eastAsia="en-US"/>
        </w:rPr>
        <w:t>https://doi.org/ 10.3390/plants13142007.</w:t>
      </w:r>
    </w:p>
    <w:p w:rsidR="008946BC" w:rsidRDefault="008946BC" w:rsidP="008946BC">
      <w:pPr>
        <w:widowControl w:val="0"/>
        <w:autoSpaceDE w:val="0"/>
        <w:autoSpaceDN w:val="0"/>
        <w:spacing w:line="360" w:lineRule="auto"/>
        <w:ind w:left="426" w:right="306"/>
        <w:jc w:val="both"/>
        <w:rPr>
          <w:szCs w:val="22"/>
          <w:lang w:val="en-US" w:eastAsia="en-US"/>
        </w:rPr>
      </w:pPr>
    </w:p>
    <w:p w:rsidR="008946BC" w:rsidRDefault="008946BC" w:rsidP="008946BC">
      <w:pPr>
        <w:widowControl w:val="0"/>
        <w:numPr>
          <w:ilvl w:val="0"/>
          <w:numId w:val="4"/>
        </w:numPr>
        <w:autoSpaceDE w:val="0"/>
        <w:autoSpaceDN w:val="0"/>
        <w:spacing w:line="360" w:lineRule="auto"/>
        <w:ind w:left="426" w:right="306" w:hanging="298"/>
        <w:jc w:val="both"/>
        <w:rPr>
          <w:szCs w:val="22"/>
          <w:lang w:val="en-US" w:eastAsia="en-US"/>
        </w:rPr>
      </w:pPr>
      <w:r w:rsidRPr="008946BC">
        <w:rPr>
          <w:szCs w:val="22"/>
          <w:lang w:eastAsia="en-US"/>
        </w:rPr>
        <w:t xml:space="preserve">Conti Taguali S., </w:t>
      </w:r>
      <w:proofErr w:type="gramStart"/>
      <w:r w:rsidRPr="008946BC">
        <w:rPr>
          <w:szCs w:val="22"/>
          <w:lang w:eastAsia="en-US"/>
        </w:rPr>
        <w:t>Pote r</w:t>
      </w:r>
      <w:proofErr w:type="gramEnd"/>
      <w:r w:rsidRPr="008946BC">
        <w:rPr>
          <w:szCs w:val="22"/>
          <w:lang w:eastAsia="en-US"/>
        </w:rPr>
        <w:t xml:space="preserve"> L., Aloi F., Fernandez-Trujillo C., Acedo A., La Spada F., Li Destri Nicosia M. G., Pane A., Schena L., Cacciola S. O. (2025).  </w:t>
      </w:r>
      <w:r w:rsidRPr="008946BC">
        <w:rPr>
          <w:szCs w:val="22"/>
          <w:lang w:val="en-US" w:eastAsia="en-US"/>
        </w:rPr>
        <w:t xml:space="preserve">Influence of environmental and agronomic variables on soil microbiome in citrus orchards: A comparative analysis of organic and conventional farming system. </w:t>
      </w:r>
      <w:r w:rsidRPr="008946BC">
        <w:rPr>
          <w:i/>
          <w:szCs w:val="22"/>
          <w:lang w:eastAsia="en-US"/>
        </w:rPr>
        <w:t>Microbiological Research</w:t>
      </w:r>
      <w:r w:rsidRPr="008946BC">
        <w:rPr>
          <w:szCs w:val="22"/>
          <w:lang w:eastAsia="en-US"/>
        </w:rPr>
        <w:t xml:space="preserve">, 299: 128260. </w:t>
      </w:r>
      <w:hyperlink r:id="rId15" w:tgtFrame="_blank" w:tooltip="Persistent link using digital object identifier" w:history="1">
        <w:r w:rsidRPr="008946BC">
          <w:rPr>
            <w:color w:val="0563C1"/>
            <w:szCs w:val="22"/>
            <w:u w:val="single"/>
            <w:lang w:eastAsia="en-US"/>
          </w:rPr>
          <w:t>https://doi.org/10.1016/j.micres.2025.128260</w:t>
        </w:r>
      </w:hyperlink>
      <w:r w:rsidRPr="008946BC">
        <w:rPr>
          <w:color w:val="0563C1"/>
          <w:szCs w:val="22"/>
          <w:u w:val="single"/>
          <w:lang w:eastAsia="en-US"/>
        </w:rPr>
        <w:t>.</w:t>
      </w:r>
    </w:p>
    <w:p w:rsidR="008946BC" w:rsidRPr="008946BC" w:rsidRDefault="008946BC" w:rsidP="008946BC">
      <w:pPr>
        <w:widowControl w:val="0"/>
        <w:autoSpaceDE w:val="0"/>
        <w:autoSpaceDN w:val="0"/>
        <w:spacing w:line="360" w:lineRule="auto"/>
        <w:ind w:left="426" w:right="306"/>
        <w:jc w:val="both"/>
        <w:rPr>
          <w:szCs w:val="22"/>
          <w:lang w:val="en-US" w:eastAsia="en-US"/>
        </w:rPr>
      </w:pPr>
    </w:p>
    <w:p w:rsidR="008946BC" w:rsidRDefault="008946BC" w:rsidP="008946BC">
      <w:pPr>
        <w:widowControl w:val="0"/>
        <w:numPr>
          <w:ilvl w:val="0"/>
          <w:numId w:val="4"/>
        </w:numPr>
        <w:autoSpaceDE w:val="0"/>
        <w:autoSpaceDN w:val="0"/>
        <w:spacing w:line="360" w:lineRule="auto"/>
        <w:ind w:left="426" w:right="306" w:hanging="298"/>
        <w:jc w:val="both"/>
        <w:rPr>
          <w:szCs w:val="22"/>
          <w:lang w:val="en-US" w:eastAsia="en-US"/>
        </w:rPr>
      </w:pPr>
      <w:r w:rsidRPr="008946BC">
        <w:rPr>
          <w:szCs w:val="22"/>
          <w:lang w:eastAsia="en-US"/>
        </w:rPr>
        <w:t xml:space="preserve"> Bua C., Tambè M.C., Conti Taguali; S., </w:t>
      </w:r>
      <w:proofErr w:type="gramStart"/>
      <w:r w:rsidRPr="008946BC">
        <w:rPr>
          <w:szCs w:val="22"/>
          <w:lang w:eastAsia="en-US"/>
        </w:rPr>
        <w:t>Riolo;M.</w:t>
      </w:r>
      <w:proofErr w:type="gramEnd"/>
      <w:r w:rsidRPr="008946BC">
        <w:rPr>
          <w:szCs w:val="22"/>
          <w:lang w:eastAsia="en-US"/>
        </w:rPr>
        <w:t xml:space="preserve">, Vitale A., Pane A., Cacciola S.O. (2025).  </w:t>
      </w:r>
      <w:r w:rsidRPr="008946BC">
        <w:rPr>
          <w:i/>
          <w:szCs w:val="22"/>
          <w:lang w:val="en-US" w:eastAsia="en-US"/>
        </w:rPr>
        <w:t>Phytophthora inundata</w:t>
      </w:r>
      <w:r w:rsidRPr="008946BC">
        <w:rPr>
          <w:szCs w:val="22"/>
          <w:lang w:val="en-US" w:eastAsia="en-US"/>
        </w:rPr>
        <w:t xml:space="preserve">: A New Root Pathogen of Citrus in Europe and the Mediterranean Region. </w:t>
      </w:r>
      <w:r w:rsidRPr="008946BC">
        <w:rPr>
          <w:i/>
          <w:color w:val="000000"/>
          <w:spacing w:val="4"/>
          <w:szCs w:val="21"/>
          <w:shd w:val="clear" w:color="auto" w:fill="FFFFFF"/>
          <w:lang w:eastAsia="en-US"/>
        </w:rPr>
        <w:t>Plants</w:t>
      </w:r>
      <w:r w:rsidRPr="008946BC">
        <w:rPr>
          <w:color w:val="000000"/>
          <w:spacing w:val="4"/>
          <w:szCs w:val="21"/>
          <w:shd w:val="clear" w:color="auto" w:fill="FFFFFF"/>
          <w:lang w:eastAsia="en-US"/>
        </w:rPr>
        <w:t xml:space="preserve">, 14:1333. </w:t>
      </w:r>
      <w:hyperlink r:id="rId16" w:tgtFrame="_blank" w:history="1">
        <w:bookmarkStart w:id="11" w:name="_Hlk230770061"/>
        <w:r w:rsidRPr="008946BC">
          <w:rPr>
            <w:color w:val="0563C1"/>
            <w:szCs w:val="22"/>
            <w:u w:val="single"/>
            <w:lang w:eastAsia="en-US"/>
          </w:rPr>
          <w:t>https://doi.org/</w:t>
        </w:r>
        <w:bookmarkEnd w:id="11"/>
        <w:r w:rsidRPr="008946BC">
          <w:rPr>
            <w:color w:val="0563C1"/>
            <w:szCs w:val="22"/>
            <w:u w:val="single"/>
            <w:lang w:eastAsia="en-US"/>
          </w:rPr>
          <w:t>10.3390/plants14091333</w:t>
        </w:r>
      </w:hyperlink>
    </w:p>
    <w:p w:rsidR="008946BC" w:rsidRDefault="008946BC" w:rsidP="008946BC">
      <w:pPr>
        <w:widowControl w:val="0"/>
        <w:autoSpaceDE w:val="0"/>
        <w:autoSpaceDN w:val="0"/>
        <w:spacing w:line="360" w:lineRule="auto"/>
        <w:ind w:left="426" w:right="306"/>
        <w:jc w:val="both"/>
        <w:rPr>
          <w:szCs w:val="22"/>
          <w:lang w:val="en-US" w:eastAsia="en-US"/>
        </w:rPr>
      </w:pPr>
    </w:p>
    <w:p w:rsidR="008946BC" w:rsidRPr="008946BC" w:rsidRDefault="008946BC" w:rsidP="008946BC">
      <w:pPr>
        <w:widowControl w:val="0"/>
        <w:numPr>
          <w:ilvl w:val="0"/>
          <w:numId w:val="4"/>
        </w:numPr>
        <w:autoSpaceDE w:val="0"/>
        <w:autoSpaceDN w:val="0"/>
        <w:spacing w:line="360" w:lineRule="auto"/>
        <w:ind w:left="426" w:right="306" w:hanging="298"/>
        <w:jc w:val="both"/>
        <w:rPr>
          <w:szCs w:val="22"/>
          <w:lang w:val="en-US" w:eastAsia="en-US"/>
        </w:rPr>
      </w:pPr>
      <w:r w:rsidRPr="008946BC">
        <w:rPr>
          <w:szCs w:val="22"/>
          <w:lang w:eastAsia="en-US"/>
        </w:rPr>
        <w:t xml:space="preserve"> Parlascino R., Bua C., Conti Taguali S., Pane A., Aloi F., Tuccitto N., Cacciola S.O. (2025). </w:t>
      </w:r>
      <w:r w:rsidRPr="008946BC">
        <w:rPr>
          <w:szCs w:val="22"/>
          <w:lang w:val="en-US" w:eastAsia="en-US"/>
        </w:rPr>
        <w:t xml:space="preserve">Characterization and biocontrol of oomycetes recovered from a phytoremediation plant for the treatment of farmhouse wastewaters. </w:t>
      </w:r>
      <w:r w:rsidRPr="008946BC">
        <w:rPr>
          <w:i/>
          <w:szCs w:val="22"/>
          <w:lang w:eastAsia="en-US"/>
        </w:rPr>
        <w:t>Fungal Biology</w:t>
      </w:r>
      <w:r w:rsidRPr="008946BC">
        <w:rPr>
          <w:szCs w:val="22"/>
          <w:lang w:eastAsia="en-US"/>
        </w:rPr>
        <w:t xml:space="preserve">, 129: </w:t>
      </w:r>
      <w:hyperlink r:id="rId17" w:history="1">
        <w:bookmarkStart w:id="12" w:name="_Hlk230770464"/>
        <w:r w:rsidRPr="008946BC">
          <w:rPr>
            <w:color w:val="0563C1"/>
            <w:sz w:val="22"/>
            <w:szCs w:val="22"/>
            <w:u w:val="single"/>
            <w:lang w:eastAsia="en-US"/>
          </w:rPr>
          <w:t>https://doi.org/</w:t>
        </w:r>
        <w:bookmarkEnd w:id="12"/>
        <w:r w:rsidRPr="008946BC">
          <w:rPr>
            <w:color w:val="0563C1"/>
            <w:sz w:val="22"/>
            <w:szCs w:val="22"/>
            <w:u w:val="single"/>
            <w:lang w:eastAsia="en-US"/>
          </w:rPr>
          <w:t>101686.10.1016/j.funbio.2025.101686</w:t>
        </w:r>
      </w:hyperlink>
    </w:p>
    <w:p w:rsidR="008946BC" w:rsidRPr="008946BC" w:rsidRDefault="008946BC" w:rsidP="008946BC">
      <w:pPr>
        <w:widowControl w:val="0"/>
        <w:autoSpaceDE w:val="0"/>
        <w:autoSpaceDN w:val="0"/>
        <w:spacing w:line="360" w:lineRule="auto"/>
        <w:ind w:left="426" w:right="306"/>
        <w:jc w:val="both"/>
        <w:rPr>
          <w:szCs w:val="22"/>
          <w:lang w:val="en-US" w:eastAsia="en-US"/>
        </w:rPr>
      </w:pPr>
    </w:p>
    <w:p w:rsidR="008946BC" w:rsidRPr="008946BC" w:rsidRDefault="008946BC" w:rsidP="008946BC">
      <w:pPr>
        <w:widowControl w:val="0"/>
        <w:numPr>
          <w:ilvl w:val="0"/>
          <w:numId w:val="4"/>
        </w:numPr>
        <w:autoSpaceDE w:val="0"/>
        <w:autoSpaceDN w:val="0"/>
        <w:spacing w:line="360" w:lineRule="auto"/>
        <w:ind w:left="426" w:right="306" w:hanging="298"/>
        <w:jc w:val="both"/>
        <w:rPr>
          <w:szCs w:val="22"/>
          <w:lang w:val="en-US" w:eastAsia="en-US"/>
        </w:rPr>
      </w:pPr>
      <w:r w:rsidRPr="008946BC">
        <w:rPr>
          <w:sz w:val="22"/>
          <w:szCs w:val="22"/>
          <w:lang w:eastAsia="en-US"/>
        </w:rPr>
        <w:t xml:space="preserve">Conti Taguali S., La Spada F., Pane A., Cock P.J.A., Keillor B., Cooke D.E.L., Cacciola S.O. (2025). </w:t>
      </w:r>
      <w:r w:rsidRPr="008946BC">
        <w:rPr>
          <w:sz w:val="22"/>
          <w:szCs w:val="22"/>
          <w:lang w:val="en-US" w:eastAsia="en-US"/>
        </w:rPr>
        <w:t xml:space="preserve">Are environmental factors correlated with the diversity of Phytophthora in organically and conventionally managed citrus orchards in Sicily? Insights from metabarcoding and baiting. </w:t>
      </w:r>
      <w:r w:rsidRPr="008946BC">
        <w:rPr>
          <w:i/>
          <w:sz w:val="22"/>
          <w:szCs w:val="22"/>
          <w:lang w:val="en-US" w:eastAsia="en-US"/>
        </w:rPr>
        <w:t>Mycological Progress</w:t>
      </w:r>
      <w:r w:rsidRPr="008946BC">
        <w:rPr>
          <w:sz w:val="22"/>
          <w:szCs w:val="22"/>
          <w:lang w:val="en-US" w:eastAsia="en-US"/>
        </w:rPr>
        <w:t xml:space="preserve">, 24: 76. </w:t>
      </w:r>
      <w:hyperlink r:id="rId18" w:history="1">
        <w:bookmarkStart w:id="13" w:name="_Hlk230770686"/>
        <w:r w:rsidRPr="008946BC">
          <w:rPr>
            <w:color w:val="0563C1"/>
            <w:sz w:val="22"/>
            <w:szCs w:val="22"/>
            <w:u w:val="single"/>
            <w:lang w:eastAsia="en-US"/>
          </w:rPr>
          <w:t>https://doi.org/</w:t>
        </w:r>
        <w:bookmarkEnd w:id="13"/>
        <w:r w:rsidRPr="008946BC">
          <w:rPr>
            <w:color w:val="0563C1"/>
            <w:sz w:val="22"/>
            <w:szCs w:val="22"/>
            <w:u w:val="single"/>
            <w:lang w:eastAsia="en-US"/>
          </w:rPr>
          <w:t>10.1007/s11557-025-02091-2</w:t>
        </w:r>
      </w:hyperlink>
      <w:r w:rsidRPr="008946BC">
        <w:rPr>
          <w:color w:val="0563C1"/>
          <w:sz w:val="22"/>
          <w:szCs w:val="22"/>
          <w:u w:val="single"/>
          <w:lang w:eastAsia="en-US"/>
        </w:rPr>
        <w:t>.</w:t>
      </w:r>
    </w:p>
    <w:p w:rsidR="008946BC" w:rsidRPr="008946BC" w:rsidRDefault="008946BC" w:rsidP="008946BC">
      <w:pPr>
        <w:widowControl w:val="0"/>
        <w:autoSpaceDE w:val="0"/>
        <w:autoSpaceDN w:val="0"/>
        <w:spacing w:line="360" w:lineRule="auto"/>
        <w:ind w:left="426" w:right="306"/>
        <w:jc w:val="both"/>
        <w:rPr>
          <w:szCs w:val="22"/>
          <w:lang w:val="en-US" w:eastAsia="en-US"/>
        </w:rPr>
      </w:pPr>
    </w:p>
    <w:p w:rsidR="008946BC" w:rsidRPr="008946BC" w:rsidRDefault="008946BC" w:rsidP="008946BC">
      <w:pPr>
        <w:widowControl w:val="0"/>
        <w:numPr>
          <w:ilvl w:val="0"/>
          <w:numId w:val="4"/>
        </w:numPr>
        <w:autoSpaceDE w:val="0"/>
        <w:autoSpaceDN w:val="0"/>
        <w:spacing w:line="360" w:lineRule="auto"/>
        <w:ind w:left="142" w:right="306" w:hanging="14"/>
        <w:jc w:val="both"/>
        <w:rPr>
          <w:szCs w:val="22"/>
          <w:lang w:val="en-US" w:eastAsia="en-US"/>
        </w:rPr>
      </w:pPr>
      <w:r w:rsidRPr="008946BC">
        <w:rPr>
          <w:sz w:val="22"/>
          <w:szCs w:val="22"/>
          <w:lang w:eastAsia="en-US"/>
        </w:rPr>
        <w:t xml:space="preserve">Conti Taguali S., La Spada F., Faraloni C., Balestra F., Niyazova N., Bartolini P., Riolo M., Santilli E., Pane A., Maserti B., Cacciola S.O. (2025). </w:t>
      </w:r>
      <w:r w:rsidRPr="008946BC">
        <w:rPr>
          <w:sz w:val="22"/>
          <w:szCs w:val="22"/>
          <w:lang w:val="en-US" w:eastAsia="en-US"/>
        </w:rPr>
        <w:t xml:space="preserve">Physiological and biochemical responses of olive fruit to Colletotrichum spp. infection: a metabolomic insight. </w:t>
      </w:r>
      <w:r w:rsidRPr="008946BC">
        <w:rPr>
          <w:i/>
          <w:sz w:val="22"/>
          <w:szCs w:val="22"/>
          <w:lang w:val="en-US" w:eastAsia="en-US"/>
        </w:rPr>
        <w:t xml:space="preserve">Physiological and Molecular </w:t>
      </w:r>
      <w:r w:rsidRPr="008946BC">
        <w:rPr>
          <w:i/>
          <w:sz w:val="22"/>
          <w:szCs w:val="22"/>
          <w:lang w:val="en-US" w:eastAsia="en-US"/>
        </w:rPr>
        <w:lastRenderedPageBreak/>
        <w:t>Plant Pathology</w:t>
      </w:r>
      <w:r w:rsidRPr="008946BC">
        <w:rPr>
          <w:sz w:val="22"/>
          <w:szCs w:val="22"/>
          <w:lang w:val="en-US" w:eastAsia="en-US"/>
        </w:rPr>
        <w:t xml:space="preserve">, 139: </w:t>
      </w:r>
      <w:r w:rsidRPr="008946BC">
        <w:rPr>
          <w:color w:val="0563C1"/>
          <w:sz w:val="22"/>
          <w:szCs w:val="22"/>
          <w:u w:val="single"/>
          <w:lang w:val="en-US" w:eastAsia="en-US"/>
        </w:rPr>
        <w:t>https://doi.org/102844. 10.1016/j.pmpp.2025.102844.</w:t>
      </w:r>
    </w:p>
    <w:p w:rsidR="008946BC" w:rsidRPr="008946BC" w:rsidRDefault="008946BC" w:rsidP="008946BC">
      <w:pPr>
        <w:widowControl w:val="0"/>
        <w:autoSpaceDE w:val="0"/>
        <w:autoSpaceDN w:val="0"/>
        <w:spacing w:line="360" w:lineRule="auto"/>
        <w:jc w:val="both"/>
        <w:rPr>
          <w:color w:val="0563C1"/>
          <w:sz w:val="12"/>
          <w:szCs w:val="22"/>
          <w:u w:val="single"/>
          <w:lang w:val="en-US" w:eastAsia="en-US"/>
        </w:rPr>
      </w:pPr>
    </w:p>
    <w:p w:rsidR="008946BC" w:rsidRPr="008946BC" w:rsidRDefault="008946BC" w:rsidP="008946BC">
      <w:pPr>
        <w:widowControl w:val="0"/>
        <w:autoSpaceDE w:val="0"/>
        <w:autoSpaceDN w:val="0"/>
        <w:spacing w:line="360" w:lineRule="auto"/>
        <w:jc w:val="both"/>
        <w:rPr>
          <w:color w:val="0563C1"/>
          <w:sz w:val="22"/>
          <w:szCs w:val="22"/>
          <w:lang w:val="en-US" w:eastAsia="en-US"/>
        </w:rPr>
      </w:pPr>
      <w:r w:rsidRPr="008946BC">
        <w:rPr>
          <w:sz w:val="22"/>
          <w:szCs w:val="22"/>
          <w:lang w:eastAsia="en-US"/>
        </w:rPr>
        <w:t xml:space="preserve">- Parlascino R., Conti Taguali S., Riolo M., Salvatore M., Bakonyi J., Ezra D., Benigno A., La Spada F., Pane A., Cacciola S.O. (2025). </w:t>
      </w:r>
      <w:r w:rsidRPr="008946BC">
        <w:rPr>
          <w:sz w:val="22"/>
          <w:szCs w:val="22"/>
          <w:lang w:val="en-US" w:eastAsia="en-US"/>
        </w:rPr>
        <w:t xml:space="preserve">Unveiling the invisible threat: cutting-edge methods for detecting fungal and oomycete plant pathogens and mycotoxins. </w:t>
      </w:r>
      <w:r w:rsidRPr="008946BC">
        <w:rPr>
          <w:i/>
          <w:sz w:val="22"/>
          <w:szCs w:val="22"/>
          <w:lang w:val="en-US" w:eastAsia="en-US"/>
        </w:rPr>
        <w:t>Physiological and Molecular Plant Pathology</w:t>
      </w:r>
      <w:r w:rsidRPr="008946BC">
        <w:rPr>
          <w:sz w:val="22"/>
          <w:szCs w:val="22"/>
          <w:lang w:val="en-US" w:eastAsia="en-US"/>
        </w:rPr>
        <w:t xml:space="preserve">, 140: 102893. </w:t>
      </w:r>
      <w:r w:rsidRPr="008946BC">
        <w:rPr>
          <w:color w:val="0563C1"/>
          <w:sz w:val="22"/>
          <w:szCs w:val="22"/>
          <w:u w:val="single"/>
          <w:lang w:val="en-US" w:eastAsia="en-US"/>
        </w:rPr>
        <w:t>https://doi.org/ 10.1016/j.pmpp.2025.102893.</w:t>
      </w:r>
    </w:p>
    <w:p w:rsidR="008946BC" w:rsidRPr="008946BC" w:rsidRDefault="008946BC" w:rsidP="008946BC">
      <w:pPr>
        <w:widowControl w:val="0"/>
        <w:autoSpaceDE w:val="0"/>
        <w:autoSpaceDN w:val="0"/>
        <w:spacing w:line="360" w:lineRule="auto"/>
        <w:jc w:val="both"/>
        <w:rPr>
          <w:sz w:val="12"/>
          <w:szCs w:val="22"/>
          <w:lang w:val="en-US" w:eastAsia="en-US"/>
        </w:rPr>
      </w:pPr>
    </w:p>
    <w:p w:rsidR="008946BC" w:rsidRPr="008946BC" w:rsidRDefault="008946BC" w:rsidP="008946BC">
      <w:pPr>
        <w:widowControl w:val="0"/>
        <w:autoSpaceDE w:val="0"/>
        <w:autoSpaceDN w:val="0"/>
        <w:spacing w:line="360" w:lineRule="auto"/>
        <w:jc w:val="both"/>
        <w:rPr>
          <w:szCs w:val="22"/>
          <w:lang w:eastAsia="en-US"/>
        </w:rPr>
      </w:pPr>
      <w:r w:rsidRPr="008946BC">
        <w:rPr>
          <w:sz w:val="22"/>
          <w:szCs w:val="22"/>
          <w:lang w:eastAsia="en-US"/>
        </w:rPr>
        <w:t xml:space="preserve">- </w:t>
      </w:r>
      <w:r w:rsidRPr="008946BC">
        <w:rPr>
          <w:szCs w:val="22"/>
          <w:lang w:eastAsia="en-US"/>
        </w:rPr>
        <w:t xml:space="preserve">Abdessemed, N.; Kerroum, A.; Zaidat, S.A.E.; Beladis, B.; Cherief, I.; Parlascino, R.; Riolo, M.; Pane, A.; Cacciola, S.O. (2026). </w:t>
      </w:r>
      <w:r w:rsidRPr="008946BC">
        <w:rPr>
          <w:szCs w:val="22"/>
          <w:lang w:val="en-US" w:eastAsia="en-US"/>
        </w:rPr>
        <w:t xml:space="preserve">Pomegranate Heart Rot Caused by </w:t>
      </w:r>
      <w:r w:rsidRPr="008946BC">
        <w:rPr>
          <w:i/>
          <w:szCs w:val="22"/>
          <w:lang w:val="en-US" w:eastAsia="en-US"/>
        </w:rPr>
        <w:t>Alternaria alternata</w:t>
      </w:r>
      <w:r w:rsidRPr="008946BC">
        <w:rPr>
          <w:szCs w:val="22"/>
          <w:lang w:val="en-US" w:eastAsia="en-US"/>
        </w:rPr>
        <w:t xml:space="preserve">, an Emerging Disease in Algeria. </w:t>
      </w:r>
      <w:r w:rsidRPr="008946BC">
        <w:rPr>
          <w:i/>
          <w:szCs w:val="22"/>
          <w:lang w:eastAsia="en-US"/>
        </w:rPr>
        <w:t>J. Fungi</w:t>
      </w:r>
      <w:r w:rsidRPr="008946BC">
        <w:rPr>
          <w:szCs w:val="22"/>
          <w:lang w:eastAsia="en-US"/>
        </w:rPr>
        <w:t xml:space="preserve">, 12, 209. </w:t>
      </w:r>
      <w:hyperlink r:id="rId19" w:history="1">
        <w:r w:rsidRPr="008946BC">
          <w:rPr>
            <w:color w:val="0563C1"/>
            <w:szCs w:val="22"/>
            <w:u w:val="single"/>
            <w:lang w:eastAsia="en-US"/>
          </w:rPr>
          <w:t>https://doi.org/10.3390/jof12030209</w:t>
        </w:r>
      </w:hyperlink>
      <w:r w:rsidRPr="008946BC">
        <w:rPr>
          <w:szCs w:val="22"/>
          <w:lang w:eastAsia="en-US"/>
        </w:rPr>
        <w:t>.</w:t>
      </w:r>
    </w:p>
    <w:p w:rsidR="008946BC" w:rsidRPr="008946BC" w:rsidRDefault="008946BC" w:rsidP="008946BC">
      <w:pPr>
        <w:widowControl w:val="0"/>
        <w:autoSpaceDE w:val="0"/>
        <w:autoSpaceDN w:val="0"/>
        <w:spacing w:line="360" w:lineRule="auto"/>
        <w:jc w:val="both"/>
        <w:rPr>
          <w:color w:val="FF0000"/>
          <w:sz w:val="10"/>
          <w:szCs w:val="22"/>
          <w:lang w:eastAsia="en-US"/>
        </w:rPr>
      </w:pPr>
    </w:p>
    <w:p w:rsidR="008946BC" w:rsidRPr="008946BC" w:rsidRDefault="008946BC" w:rsidP="008946BC">
      <w:pPr>
        <w:widowControl w:val="0"/>
        <w:autoSpaceDE w:val="0"/>
        <w:autoSpaceDN w:val="0"/>
        <w:spacing w:line="360" w:lineRule="auto"/>
        <w:jc w:val="both"/>
        <w:rPr>
          <w:color w:val="0563C1"/>
          <w:sz w:val="22"/>
          <w:szCs w:val="22"/>
          <w:u w:val="single"/>
          <w:lang w:eastAsia="en-US"/>
        </w:rPr>
      </w:pPr>
      <w:r w:rsidRPr="008946BC">
        <w:rPr>
          <w:szCs w:val="22"/>
          <w:lang w:eastAsia="en-US"/>
        </w:rPr>
        <w:t xml:space="preserve">- Riolo M., La Spada F., Farina P., El Boumlasy S., Ascrizzi R., Venturi F., Taglieri I., Tuccitto N., Pane A., Álvarez-García S., Conti B., Romanazzi G., Cacciola S.O (2026). </w:t>
      </w:r>
      <w:r w:rsidRPr="008946BC">
        <w:rPr>
          <w:szCs w:val="22"/>
          <w:lang w:val="en-US" w:eastAsia="en-US"/>
        </w:rPr>
        <w:t xml:space="preserve">Antifungal activity and sensory analyses of chitosan aromatized with essential oils for the protection of fresh oranges and apples. </w:t>
      </w:r>
      <w:r w:rsidRPr="008946BC">
        <w:rPr>
          <w:i/>
          <w:szCs w:val="22"/>
          <w:lang w:eastAsia="en-US"/>
        </w:rPr>
        <w:t>Postharvest Biology and Technology</w:t>
      </w:r>
      <w:r w:rsidRPr="008946BC">
        <w:rPr>
          <w:szCs w:val="22"/>
          <w:lang w:eastAsia="en-US"/>
        </w:rPr>
        <w:t xml:space="preserve">, 233:114068. </w:t>
      </w:r>
      <w:hyperlink r:id="rId20" w:history="1">
        <w:bookmarkStart w:id="14" w:name="_Hlk230769739"/>
        <w:r w:rsidRPr="008946BC">
          <w:rPr>
            <w:color w:val="0563C1"/>
            <w:sz w:val="22"/>
            <w:szCs w:val="22"/>
            <w:u w:val="single"/>
            <w:lang w:eastAsia="en-US"/>
          </w:rPr>
          <w:t>https://doi.org/</w:t>
        </w:r>
        <w:bookmarkEnd w:id="14"/>
        <w:r w:rsidRPr="008946BC">
          <w:rPr>
            <w:color w:val="0563C1"/>
            <w:sz w:val="22"/>
            <w:szCs w:val="22"/>
            <w:u w:val="single"/>
            <w:lang w:eastAsia="en-US"/>
          </w:rPr>
          <w:t>10.1016/j.postharvbio.2025.114068</w:t>
        </w:r>
      </w:hyperlink>
      <w:r w:rsidRPr="008946BC">
        <w:rPr>
          <w:color w:val="0563C1"/>
          <w:sz w:val="22"/>
          <w:szCs w:val="22"/>
          <w:u w:val="single"/>
          <w:lang w:eastAsia="en-US"/>
        </w:rPr>
        <w:t>.</w:t>
      </w:r>
    </w:p>
    <w:p w:rsidR="008946BC" w:rsidRPr="008946BC" w:rsidRDefault="008946BC" w:rsidP="008946BC">
      <w:pPr>
        <w:widowControl w:val="0"/>
        <w:autoSpaceDE w:val="0"/>
        <w:autoSpaceDN w:val="0"/>
        <w:spacing w:line="360" w:lineRule="auto"/>
        <w:jc w:val="both"/>
        <w:rPr>
          <w:sz w:val="14"/>
          <w:szCs w:val="22"/>
          <w:lang w:eastAsia="en-US"/>
        </w:rPr>
      </w:pPr>
    </w:p>
    <w:p w:rsidR="008946BC" w:rsidRPr="008946BC" w:rsidRDefault="008946BC" w:rsidP="008946BC">
      <w:pPr>
        <w:widowControl w:val="0"/>
        <w:autoSpaceDE w:val="0"/>
        <w:autoSpaceDN w:val="0"/>
        <w:spacing w:line="360" w:lineRule="auto"/>
        <w:jc w:val="both"/>
        <w:rPr>
          <w:color w:val="0563C1"/>
          <w:sz w:val="22"/>
          <w:szCs w:val="22"/>
          <w:u w:val="single"/>
          <w:lang w:eastAsia="en-US"/>
        </w:rPr>
      </w:pPr>
      <w:r w:rsidRPr="008946BC">
        <w:rPr>
          <w:szCs w:val="22"/>
          <w:lang w:eastAsia="en-US"/>
        </w:rPr>
        <w:t xml:space="preserve">- La Spada F., Garbelotto M., Moricca S., Amato M., Ezra D., Parlascino R., Riolo M., Polizzi G., Pane A., Cacciola S.O. (2026). </w:t>
      </w:r>
      <w:r w:rsidRPr="008946BC">
        <w:rPr>
          <w:szCs w:val="22"/>
          <w:lang w:val="en-US" w:eastAsia="en-US"/>
        </w:rPr>
        <w:t xml:space="preserve">Early detection of </w:t>
      </w:r>
      <w:r w:rsidRPr="008946BC">
        <w:rPr>
          <w:i/>
          <w:szCs w:val="22"/>
          <w:lang w:val="en-US" w:eastAsia="en-US"/>
        </w:rPr>
        <w:t>Plenodomus tracheiphilus</w:t>
      </w:r>
      <w:r w:rsidRPr="008946BC">
        <w:rPr>
          <w:szCs w:val="22"/>
          <w:lang w:val="en-US" w:eastAsia="en-US"/>
        </w:rPr>
        <w:t xml:space="preserve"> by a fluorescence-portable RPA assay: a new smart solution in citriculture. </w:t>
      </w:r>
      <w:r w:rsidRPr="008946BC">
        <w:rPr>
          <w:i/>
          <w:szCs w:val="22"/>
          <w:lang w:eastAsia="en-US"/>
        </w:rPr>
        <w:t>Acta Horticulturae</w:t>
      </w:r>
      <w:r w:rsidRPr="008946BC">
        <w:rPr>
          <w:szCs w:val="22"/>
          <w:lang w:eastAsia="en-US"/>
        </w:rPr>
        <w:t>, 1448: 735 – 744.</w:t>
      </w:r>
      <w:r w:rsidRPr="008946BC">
        <w:rPr>
          <w:sz w:val="22"/>
          <w:szCs w:val="22"/>
          <w:lang w:eastAsia="en-US"/>
        </w:rPr>
        <w:t xml:space="preserve"> </w:t>
      </w:r>
      <w:hyperlink r:id="rId21" w:history="1">
        <w:r w:rsidRPr="008946BC">
          <w:rPr>
            <w:color w:val="0563C1"/>
            <w:sz w:val="22"/>
            <w:szCs w:val="22"/>
            <w:u w:val="single"/>
            <w:lang w:eastAsia="en-US"/>
          </w:rPr>
          <w:t>https://doi.org/10.17660/ActaHortic.2026.1448.90</w:t>
        </w:r>
      </w:hyperlink>
    </w:p>
    <w:p w:rsidR="008946BC" w:rsidRPr="008946BC" w:rsidRDefault="008946BC" w:rsidP="008946BC">
      <w:pPr>
        <w:widowControl w:val="0"/>
        <w:autoSpaceDE w:val="0"/>
        <w:autoSpaceDN w:val="0"/>
        <w:spacing w:line="360" w:lineRule="auto"/>
        <w:jc w:val="both"/>
        <w:rPr>
          <w:color w:val="0563C1"/>
          <w:sz w:val="22"/>
          <w:szCs w:val="22"/>
          <w:u w:val="single"/>
          <w:lang w:eastAsia="en-US"/>
        </w:rPr>
      </w:pPr>
    </w:p>
    <w:p w:rsidR="008946BC" w:rsidRPr="008946BC" w:rsidRDefault="008946BC" w:rsidP="008946BC">
      <w:pPr>
        <w:widowControl w:val="0"/>
        <w:autoSpaceDE w:val="0"/>
        <w:autoSpaceDN w:val="0"/>
        <w:spacing w:line="360" w:lineRule="auto"/>
        <w:jc w:val="both"/>
        <w:rPr>
          <w:color w:val="0563C1"/>
          <w:sz w:val="22"/>
          <w:szCs w:val="22"/>
          <w:u w:val="single"/>
          <w:lang w:val="en-US" w:eastAsia="en-US"/>
        </w:rPr>
      </w:pPr>
      <w:r w:rsidRPr="008946BC">
        <w:rPr>
          <w:sz w:val="22"/>
          <w:szCs w:val="22"/>
          <w:lang w:eastAsia="en-US"/>
        </w:rPr>
        <w:t xml:space="preserve">- La Spada F., Parlascino R., Riolo M., Conti Taguali S., Pane A., Garbelotto M., Davenport B., Amato M., Cacciola S.O. (2026). </w:t>
      </w:r>
      <w:r w:rsidRPr="008946BC">
        <w:rPr>
          <w:sz w:val="22"/>
          <w:szCs w:val="22"/>
          <w:lang w:val="en-US" w:eastAsia="en-US"/>
        </w:rPr>
        <w:t xml:space="preserve">Development and analytical validation of a fluorescent recombinase polymerase amplification-assay for real-time detection of </w:t>
      </w:r>
      <w:r w:rsidRPr="008946BC">
        <w:rPr>
          <w:i/>
          <w:sz w:val="22"/>
          <w:szCs w:val="22"/>
          <w:lang w:val="en-US" w:eastAsia="en-US"/>
        </w:rPr>
        <w:t>Phyllosticta citricarpa</w:t>
      </w:r>
      <w:r w:rsidRPr="008946BC">
        <w:rPr>
          <w:sz w:val="22"/>
          <w:szCs w:val="22"/>
          <w:lang w:val="en-US" w:eastAsia="en-US"/>
        </w:rPr>
        <w:t xml:space="preserve">, the causative agent of Citrus Black Spot. </w:t>
      </w:r>
      <w:r w:rsidRPr="008946BC">
        <w:rPr>
          <w:i/>
          <w:sz w:val="22"/>
          <w:szCs w:val="22"/>
          <w:lang w:val="en-US" w:eastAsia="en-US"/>
        </w:rPr>
        <w:t>Physiological and Molecular Plant Pathology</w:t>
      </w:r>
      <w:r w:rsidRPr="008946BC">
        <w:rPr>
          <w:sz w:val="22"/>
          <w:szCs w:val="22"/>
          <w:lang w:val="en-US" w:eastAsia="en-US"/>
        </w:rPr>
        <w:t xml:space="preserve">, 144:103304. </w:t>
      </w:r>
      <w:hyperlink r:id="rId22" w:history="1">
        <w:r w:rsidRPr="008946BC">
          <w:rPr>
            <w:color w:val="0563C1"/>
            <w:sz w:val="22"/>
            <w:szCs w:val="22"/>
            <w:u w:val="single"/>
            <w:lang w:val="en-US" w:eastAsia="en-US"/>
          </w:rPr>
          <w:t>https://doi.org/10.1016/j.pmpp.2026.103304</w:t>
        </w:r>
      </w:hyperlink>
    </w:p>
    <w:p w:rsidR="008946BC" w:rsidRPr="008946BC" w:rsidRDefault="008946BC" w:rsidP="008946BC">
      <w:pPr>
        <w:widowControl w:val="0"/>
        <w:autoSpaceDE w:val="0"/>
        <w:autoSpaceDN w:val="0"/>
        <w:spacing w:line="360" w:lineRule="auto"/>
        <w:jc w:val="both"/>
        <w:rPr>
          <w:color w:val="0563C1"/>
          <w:sz w:val="22"/>
          <w:szCs w:val="22"/>
          <w:lang w:val="en-US" w:eastAsia="en-US"/>
        </w:rPr>
      </w:pPr>
    </w:p>
    <w:p w:rsidR="008946BC" w:rsidRPr="008946BC" w:rsidRDefault="008946BC" w:rsidP="008946BC">
      <w:pPr>
        <w:widowControl w:val="0"/>
        <w:autoSpaceDE w:val="0"/>
        <w:autoSpaceDN w:val="0"/>
        <w:spacing w:line="360" w:lineRule="auto"/>
        <w:jc w:val="both"/>
        <w:rPr>
          <w:sz w:val="22"/>
          <w:szCs w:val="22"/>
          <w:lang w:val="en-US" w:eastAsia="en-US"/>
        </w:rPr>
      </w:pPr>
      <w:r w:rsidRPr="008946BC">
        <w:rPr>
          <w:color w:val="0563C1"/>
          <w:sz w:val="22"/>
          <w:szCs w:val="22"/>
          <w:lang w:val="en-US" w:eastAsia="en-US"/>
        </w:rPr>
        <w:t xml:space="preserve">- </w:t>
      </w:r>
      <w:r w:rsidRPr="008946BC">
        <w:rPr>
          <w:sz w:val="22"/>
          <w:szCs w:val="22"/>
          <w:lang w:val="en-US" w:eastAsia="en-US"/>
        </w:rPr>
        <w:t xml:space="preserve">Crous, P.W.; Akulov, A.; Alfenas, A.C. ; Alfenas, R.F.; Aloi, F.; Balashov, S. ; Barreto, R.W. ; Bensch, K. ; Cacciola, S.O. ; Cantillo, T. ; Castillo, R.; Conti Taguali, S. ; Czachura, P. ; da Silva, N.F. ; Delgado, M.A. ; Denman, S. ; de Silva, N.I. ; de Vries, R.P.; Figge, M. ; Guarnaccia, V.; Guterres, D.S. ; Hongsanan, S. ; Horta Jung, M.; Houbraken, J. ; Hülsewig, T. ; Jung, T.; Jurjević, Ž. ; La Spada, F.; Madrid, H.; Mombert, A.; Osieck, E.R. ; Pane, A. ; Parlascino, R.; Pereira, C.M. ; Piątek, M. ; Piattino, V. ; Riolo, M. ; Sandoval-Denis, M. ; Scanu, B. ; Starink-Willemse, M.; Stryjak-Bogacka, M. ; Tennakoon, D.S. ; van Ingen-Buijs, V.A. ; van Iperen, A.L. ; Verkley, G.J.M. ; Lamprecht, S.C. ; Wang, X.W.; Braun, U. ; Wingfield, M.J. ; Groenewald, J.Z. (2026). New and Interesting Fungi. 8. </w:t>
      </w:r>
      <w:r w:rsidRPr="008946BC">
        <w:rPr>
          <w:i/>
          <w:sz w:val="22"/>
          <w:szCs w:val="22"/>
          <w:lang w:val="en-US" w:eastAsia="en-US"/>
        </w:rPr>
        <w:t>Persoonia</w:t>
      </w:r>
      <w:r w:rsidRPr="008946BC">
        <w:rPr>
          <w:sz w:val="22"/>
          <w:szCs w:val="22"/>
          <w:lang w:val="en-US" w:eastAsia="en-US"/>
        </w:rPr>
        <w:t xml:space="preserve">, 56: 457–547. </w:t>
      </w:r>
      <w:r w:rsidRPr="008946BC">
        <w:rPr>
          <w:color w:val="0563C1"/>
          <w:sz w:val="22"/>
          <w:szCs w:val="22"/>
          <w:u w:val="single"/>
          <w:lang w:val="en-US" w:eastAsia="en-US"/>
        </w:rPr>
        <w:t>https://doi.org/10.3114/persoonia.2026.56.08</w:t>
      </w:r>
    </w:p>
    <w:p w:rsidR="008946BC" w:rsidRDefault="008946BC" w:rsidP="002D49F4">
      <w:pPr>
        <w:pStyle w:val="Corpodeltesto2"/>
        <w:spacing w:line="360" w:lineRule="auto"/>
        <w:ind w:left="284" w:right="190" w:hanging="426"/>
        <w:jc w:val="both"/>
      </w:pPr>
    </w:p>
    <w:p w:rsidR="00310754" w:rsidRDefault="00310754">
      <w:pPr>
        <w:pStyle w:val="Corpodeltesto2"/>
        <w:spacing w:after="0" w:line="360" w:lineRule="auto"/>
        <w:ind w:left="284" w:right="190" w:hanging="426"/>
        <w:jc w:val="both"/>
        <w:rPr>
          <w:i/>
        </w:rPr>
      </w:pPr>
    </w:p>
    <w:p w:rsidR="00310754" w:rsidRPr="004A09D0" w:rsidRDefault="00310754">
      <w:pPr>
        <w:pStyle w:val="Corpodeltesto2"/>
        <w:spacing w:after="0" w:line="360" w:lineRule="auto"/>
        <w:ind w:left="284" w:right="190" w:hanging="426"/>
        <w:jc w:val="both"/>
        <w:rPr>
          <w:i/>
        </w:rPr>
      </w:pPr>
    </w:p>
    <w:p w:rsidR="00631243" w:rsidRPr="002D49F4" w:rsidRDefault="00FB02A9">
      <w:pPr>
        <w:pStyle w:val="Corpodeltesto2"/>
        <w:spacing w:after="0" w:line="360" w:lineRule="auto"/>
        <w:ind w:left="708" w:right="190"/>
        <w:jc w:val="both"/>
        <w:rPr>
          <w:i/>
        </w:rPr>
      </w:pPr>
      <w:r w:rsidRPr="002D49F4">
        <w:rPr>
          <w:i/>
        </w:rPr>
        <w:t xml:space="preserve">Catania, </w:t>
      </w:r>
      <w:r w:rsidR="00376754">
        <w:rPr>
          <w:i/>
        </w:rPr>
        <w:t>8</w:t>
      </w:r>
      <w:r w:rsidRPr="002D49F4">
        <w:rPr>
          <w:i/>
        </w:rPr>
        <w:t>/06/202</w:t>
      </w:r>
      <w:r w:rsidR="00376754">
        <w:rPr>
          <w:i/>
        </w:rPr>
        <w:t>6</w:t>
      </w:r>
    </w:p>
    <w:p w:rsidR="00631243" w:rsidRDefault="00FB02A9">
      <w:pPr>
        <w:pStyle w:val="Corpodeltesto2"/>
        <w:spacing w:after="0" w:line="360" w:lineRule="auto"/>
        <w:ind w:left="2124" w:right="190"/>
        <w:jc w:val="both"/>
        <w:rPr>
          <w:i/>
        </w:rPr>
      </w:pPr>
      <w:r w:rsidRPr="002D49F4">
        <w:rPr>
          <w:i/>
        </w:rPr>
        <w:tab/>
      </w:r>
      <w:r w:rsidRPr="002D49F4">
        <w:rPr>
          <w:i/>
        </w:rPr>
        <w:tab/>
      </w:r>
      <w:r w:rsidRPr="002D49F4">
        <w:rPr>
          <w:i/>
        </w:rPr>
        <w:tab/>
      </w:r>
      <w:r w:rsidRPr="002D49F4">
        <w:rPr>
          <w:i/>
        </w:rPr>
        <w:tab/>
      </w:r>
      <w:r w:rsidRPr="002D49F4">
        <w:rPr>
          <w:i/>
        </w:rPr>
        <w:tab/>
      </w:r>
      <w:r w:rsidRPr="002D49F4">
        <w:rPr>
          <w:i/>
        </w:rPr>
        <w:tab/>
      </w:r>
      <w:r w:rsidRPr="002D49F4">
        <w:rPr>
          <w:i/>
        </w:rPr>
        <w:tab/>
      </w:r>
      <w:r w:rsidRPr="002D49F4">
        <w:rPr>
          <w:i/>
        </w:rPr>
        <w:tab/>
      </w:r>
      <w:r w:rsidRPr="002D49F4">
        <w:rPr>
          <w:i/>
        </w:rPr>
        <w:tab/>
      </w:r>
      <w:r w:rsidRPr="002D49F4">
        <w:rPr>
          <w:i/>
        </w:rPr>
        <w:tab/>
      </w:r>
      <w:r w:rsidRPr="002D49F4">
        <w:rPr>
          <w:i/>
        </w:rPr>
        <w:tab/>
        <w:t xml:space="preserve">                       </w:t>
      </w:r>
      <w:bookmarkStart w:id="15" w:name="_Hlk145922311"/>
      <w:r>
        <w:rPr>
          <w:i/>
          <w:noProof/>
        </w:rPr>
        <w:drawing>
          <wp:inline distT="0" distB="0" distL="114300" distR="114300">
            <wp:extent cx="2409190" cy="742950"/>
            <wp:effectExtent l="0" t="0" r="10160" b="0"/>
            <wp:docPr id="1" name="Picture 1" descr="Firma MIa25112013_0000 ridot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rma MIa25112013_0000 ridotta"/>
                    <pic:cNvPicPr>
                      <a:picLocks noChangeAspect="1"/>
                    </pic:cNvPicPr>
                  </pic:nvPicPr>
                  <pic:blipFill>
                    <a:blip r:embed="rId23"/>
                    <a:stretch>
                      <a:fillRect/>
                    </a:stretch>
                  </pic:blipFill>
                  <pic:spPr>
                    <a:xfrm>
                      <a:off x="0" y="0"/>
                      <a:ext cx="2409190" cy="742950"/>
                    </a:xfrm>
                    <a:prstGeom prst="rect">
                      <a:avLst/>
                    </a:prstGeom>
                    <a:noFill/>
                    <a:ln>
                      <a:noFill/>
                    </a:ln>
                  </pic:spPr>
                </pic:pic>
              </a:graphicData>
            </a:graphic>
          </wp:inline>
        </w:drawing>
      </w:r>
      <w:bookmarkEnd w:id="15"/>
    </w:p>
    <w:p w:rsidR="00631243" w:rsidRDefault="00631243">
      <w:pPr>
        <w:pStyle w:val="Corpodeltesto2"/>
        <w:spacing w:after="0" w:line="360" w:lineRule="auto"/>
        <w:ind w:right="190"/>
        <w:jc w:val="both"/>
        <w:rPr>
          <w:rFonts w:cs="Calibri"/>
          <w:szCs w:val="24"/>
        </w:rPr>
      </w:pPr>
    </w:p>
    <w:sectPr w:rsidR="00631243">
      <w:pgSz w:w="11906" w:h="16838"/>
      <w:pgMar w:top="1417" w:right="1106" w:bottom="1134" w:left="16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default"/>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87303"/>
    <w:multiLevelType w:val="multilevel"/>
    <w:tmpl w:val="1BD8730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5FF55FB"/>
    <w:multiLevelType w:val="hybridMultilevel"/>
    <w:tmpl w:val="67D4CD6A"/>
    <w:lvl w:ilvl="0" w:tplc="3ECA3070">
      <w:numFmt w:val="bullet"/>
      <w:lvlText w:val="•"/>
      <w:lvlJc w:val="left"/>
      <w:pPr>
        <w:ind w:left="1206" w:hanging="360"/>
      </w:pPr>
      <w:rPr>
        <w:rFonts w:hint="default"/>
        <w:lang w:val="en-US" w:eastAsia="en-US" w:bidi="ar-SA"/>
      </w:rPr>
    </w:lvl>
    <w:lvl w:ilvl="1" w:tplc="04100003" w:tentative="1">
      <w:start w:val="1"/>
      <w:numFmt w:val="bullet"/>
      <w:lvlText w:val="o"/>
      <w:lvlJc w:val="left"/>
      <w:pPr>
        <w:ind w:left="1926" w:hanging="360"/>
      </w:pPr>
      <w:rPr>
        <w:rFonts w:ascii="Courier New" w:hAnsi="Courier New" w:cs="Courier New" w:hint="default"/>
      </w:rPr>
    </w:lvl>
    <w:lvl w:ilvl="2" w:tplc="04100005" w:tentative="1">
      <w:start w:val="1"/>
      <w:numFmt w:val="bullet"/>
      <w:lvlText w:val=""/>
      <w:lvlJc w:val="left"/>
      <w:pPr>
        <w:ind w:left="2646" w:hanging="360"/>
      </w:pPr>
      <w:rPr>
        <w:rFonts w:ascii="Wingdings" w:hAnsi="Wingdings" w:hint="default"/>
      </w:rPr>
    </w:lvl>
    <w:lvl w:ilvl="3" w:tplc="04100001" w:tentative="1">
      <w:start w:val="1"/>
      <w:numFmt w:val="bullet"/>
      <w:lvlText w:val=""/>
      <w:lvlJc w:val="left"/>
      <w:pPr>
        <w:ind w:left="3366" w:hanging="360"/>
      </w:pPr>
      <w:rPr>
        <w:rFonts w:ascii="Symbol" w:hAnsi="Symbol" w:hint="default"/>
      </w:rPr>
    </w:lvl>
    <w:lvl w:ilvl="4" w:tplc="04100003" w:tentative="1">
      <w:start w:val="1"/>
      <w:numFmt w:val="bullet"/>
      <w:lvlText w:val="o"/>
      <w:lvlJc w:val="left"/>
      <w:pPr>
        <w:ind w:left="4086" w:hanging="360"/>
      </w:pPr>
      <w:rPr>
        <w:rFonts w:ascii="Courier New" w:hAnsi="Courier New" w:cs="Courier New" w:hint="default"/>
      </w:rPr>
    </w:lvl>
    <w:lvl w:ilvl="5" w:tplc="04100005" w:tentative="1">
      <w:start w:val="1"/>
      <w:numFmt w:val="bullet"/>
      <w:lvlText w:val=""/>
      <w:lvlJc w:val="left"/>
      <w:pPr>
        <w:ind w:left="4806" w:hanging="360"/>
      </w:pPr>
      <w:rPr>
        <w:rFonts w:ascii="Wingdings" w:hAnsi="Wingdings" w:hint="default"/>
      </w:rPr>
    </w:lvl>
    <w:lvl w:ilvl="6" w:tplc="04100001" w:tentative="1">
      <w:start w:val="1"/>
      <w:numFmt w:val="bullet"/>
      <w:lvlText w:val=""/>
      <w:lvlJc w:val="left"/>
      <w:pPr>
        <w:ind w:left="5526" w:hanging="360"/>
      </w:pPr>
      <w:rPr>
        <w:rFonts w:ascii="Symbol" w:hAnsi="Symbol" w:hint="default"/>
      </w:rPr>
    </w:lvl>
    <w:lvl w:ilvl="7" w:tplc="04100003" w:tentative="1">
      <w:start w:val="1"/>
      <w:numFmt w:val="bullet"/>
      <w:lvlText w:val="o"/>
      <w:lvlJc w:val="left"/>
      <w:pPr>
        <w:ind w:left="6246" w:hanging="360"/>
      </w:pPr>
      <w:rPr>
        <w:rFonts w:ascii="Courier New" w:hAnsi="Courier New" w:cs="Courier New" w:hint="default"/>
      </w:rPr>
    </w:lvl>
    <w:lvl w:ilvl="8" w:tplc="04100005" w:tentative="1">
      <w:start w:val="1"/>
      <w:numFmt w:val="bullet"/>
      <w:lvlText w:val=""/>
      <w:lvlJc w:val="left"/>
      <w:pPr>
        <w:ind w:left="6966" w:hanging="360"/>
      </w:pPr>
      <w:rPr>
        <w:rFonts w:ascii="Wingdings" w:hAnsi="Wingdings" w:hint="default"/>
      </w:rPr>
    </w:lvl>
  </w:abstractNum>
  <w:abstractNum w:abstractNumId="2" w15:restartNumberingAfterBreak="0">
    <w:nsid w:val="48BE6AEB"/>
    <w:multiLevelType w:val="hybridMultilevel"/>
    <w:tmpl w:val="F5A4474A"/>
    <w:lvl w:ilvl="0" w:tplc="3ECA3070">
      <w:numFmt w:val="bullet"/>
      <w:lvlText w:val="•"/>
      <w:lvlJc w:val="left"/>
      <w:pPr>
        <w:ind w:left="1713" w:hanging="360"/>
      </w:pPr>
      <w:rPr>
        <w:rFonts w:hint="default"/>
        <w:b w:val="0"/>
        <w:bCs w:val="0"/>
        <w:i w:val="0"/>
        <w:iCs w:val="0"/>
        <w:spacing w:val="0"/>
        <w:w w:val="99"/>
        <w:sz w:val="20"/>
        <w:szCs w:val="20"/>
        <w:lang w:val="en-US" w:eastAsia="en-US" w:bidi="ar-SA"/>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3" w15:restartNumberingAfterBreak="0">
    <w:nsid w:val="51AB4F30"/>
    <w:multiLevelType w:val="multilevel"/>
    <w:tmpl w:val="51AB4F30"/>
    <w:lvl w:ilvl="0">
      <w:start w:val="200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36B777A"/>
    <w:multiLevelType w:val="hybridMultilevel"/>
    <w:tmpl w:val="CBBEC014"/>
    <w:lvl w:ilvl="0" w:tplc="740A2C00">
      <w:numFmt w:val="bullet"/>
      <w:lvlText w:val="-"/>
      <w:lvlJc w:val="left"/>
      <w:pPr>
        <w:ind w:left="48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66C4BBE">
      <w:numFmt w:val="bullet"/>
      <w:lvlText w:val="-"/>
      <w:lvlJc w:val="left"/>
      <w:pPr>
        <w:ind w:left="633" w:hanging="147"/>
      </w:pPr>
      <w:rPr>
        <w:rFonts w:ascii="Times New Roman" w:eastAsia="Times New Roman" w:hAnsi="Times New Roman" w:cs="Times New Roman" w:hint="default"/>
        <w:b w:val="0"/>
        <w:bCs w:val="0"/>
        <w:i w:val="0"/>
        <w:iCs w:val="0"/>
        <w:spacing w:val="0"/>
        <w:w w:val="100"/>
        <w:sz w:val="24"/>
        <w:szCs w:val="24"/>
        <w:lang w:val="en-US" w:eastAsia="en-US" w:bidi="ar-SA"/>
      </w:rPr>
    </w:lvl>
    <w:lvl w:ilvl="2" w:tplc="3ECA3070">
      <w:numFmt w:val="bullet"/>
      <w:lvlText w:val="•"/>
      <w:lvlJc w:val="left"/>
      <w:pPr>
        <w:ind w:left="1624" w:hanging="147"/>
      </w:pPr>
      <w:rPr>
        <w:rFonts w:hint="default"/>
        <w:lang w:val="en-US" w:eastAsia="en-US" w:bidi="ar-SA"/>
      </w:rPr>
    </w:lvl>
    <w:lvl w:ilvl="3" w:tplc="AA9E0816">
      <w:numFmt w:val="bullet"/>
      <w:lvlText w:val="•"/>
      <w:lvlJc w:val="left"/>
      <w:pPr>
        <w:ind w:left="2608" w:hanging="147"/>
      </w:pPr>
      <w:rPr>
        <w:rFonts w:hint="default"/>
        <w:lang w:val="en-US" w:eastAsia="en-US" w:bidi="ar-SA"/>
      </w:rPr>
    </w:lvl>
    <w:lvl w:ilvl="4" w:tplc="97F64E10">
      <w:numFmt w:val="bullet"/>
      <w:lvlText w:val="•"/>
      <w:lvlJc w:val="left"/>
      <w:pPr>
        <w:ind w:left="3592" w:hanging="147"/>
      </w:pPr>
      <w:rPr>
        <w:rFonts w:hint="default"/>
        <w:lang w:val="en-US" w:eastAsia="en-US" w:bidi="ar-SA"/>
      </w:rPr>
    </w:lvl>
    <w:lvl w:ilvl="5" w:tplc="2CE6E3BE">
      <w:numFmt w:val="bullet"/>
      <w:lvlText w:val="•"/>
      <w:lvlJc w:val="left"/>
      <w:pPr>
        <w:ind w:left="4576" w:hanging="147"/>
      </w:pPr>
      <w:rPr>
        <w:rFonts w:hint="default"/>
        <w:lang w:val="en-US" w:eastAsia="en-US" w:bidi="ar-SA"/>
      </w:rPr>
    </w:lvl>
    <w:lvl w:ilvl="6" w:tplc="92CACA00">
      <w:numFmt w:val="bullet"/>
      <w:lvlText w:val="•"/>
      <w:lvlJc w:val="left"/>
      <w:pPr>
        <w:ind w:left="5560" w:hanging="147"/>
      </w:pPr>
      <w:rPr>
        <w:rFonts w:hint="default"/>
        <w:lang w:val="en-US" w:eastAsia="en-US" w:bidi="ar-SA"/>
      </w:rPr>
    </w:lvl>
    <w:lvl w:ilvl="7" w:tplc="FDFE964E">
      <w:numFmt w:val="bullet"/>
      <w:lvlText w:val="•"/>
      <w:lvlJc w:val="left"/>
      <w:pPr>
        <w:ind w:left="6544" w:hanging="147"/>
      </w:pPr>
      <w:rPr>
        <w:rFonts w:hint="default"/>
        <w:lang w:val="en-US" w:eastAsia="en-US" w:bidi="ar-SA"/>
      </w:rPr>
    </w:lvl>
    <w:lvl w:ilvl="8" w:tplc="D6D8DCBE">
      <w:numFmt w:val="bullet"/>
      <w:lvlText w:val="•"/>
      <w:lvlJc w:val="left"/>
      <w:pPr>
        <w:ind w:left="7529" w:hanging="147"/>
      </w:pPr>
      <w:rPr>
        <w:rFonts w:hint="default"/>
        <w:lang w:val="en-US" w:eastAsia="en-US" w:bidi="ar-SA"/>
      </w:rPr>
    </w:lvl>
  </w:abstractNum>
  <w:abstractNum w:abstractNumId="5" w15:restartNumberingAfterBreak="0">
    <w:nsid w:val="54D82F4F"/>
    <w:multiLevelType w:val="multilevel"/>
    <w:tmpl w:val="54D82F4F"/>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C730191"/>
    <w:multiLevelType w:val="hybridMultilevel"/>
    <w:tmpl w:val="B11C2E1C"/>
    <w:lvl w:ilvl="0" w:tplc="39944E7A">
      <w:numFmt w:val="bullet"/>
      <w:lvlText w:val=""/>
      <w:lvlJc w:val="left"/>
      <w:pPr>
        <w:ind w:left="769" w:hanging="579"/>
      </w:pPr>
      <w:rPr>
        <w:rFonts w:ascii="Symbol" w:eastAsia="Symbol" w:hAnsi="Symbol" w:cs="Symbol" w:hint="default"/>
        <w:b w:val="0"/>
        <w:bCs w:val="0"/>
        <w:i w:val="0"/>
        <w:iCs w:val="0"/>
        <w:spacing w:val="0"/>
        <w:w w:val="99"/>
        <w:sz w:val="20"/>
        <w:szCs w:val="20"/>
        <w:lang w:val="en-US" w:eastAsia="en-US" w:bidi="ar-SA"/>
      </w:rPr>
    </w:lvl>
    <w:lvl w:ilvl="1" w:tplc="08749FE2">
      <w:numFmt w:val="bullet"/>
      <w:lvlText w:val="•"/>
      <w:lvlJc w:val="left"/>
      <w:pPr>
        <w:ind w:left="1633" w:hanging="579"/>
      </w:pPr>
      <w:rPr>
        <w:rFonts w:hint="default"/>
        <w:lang w:val="en-US" w:eastAsia="en-US" w:bidi="ar-SA"/>
      </w:rPr>
    </w:lvl>
    <w:lvl w:ilvl="2" w:tplc="2F36A214">
      <w:numFmt w:val="bullet"/>
      <w:lvlText w:val="•"/>
      <w:lvlJc w:val="left"/>
      <w:pPr>
        <w:ind w:left="2507" w:hanging="579"/>
      </w:pPr>
      <w:rPr>
        <w:rFonts w:hint="default"/>
        <w:lang w:val="en-US" w:eastAsia="en-US" w:bidi="ar-SA"/>
      </w:rPr>
    </w:lvl>
    <w:lvl w:ilvl="3" w:tplc="56BCCCEE">
      <w:numFmt w:val="bullet"/>
      <w:lvlText w:val="•"/>
      <w:lvlJc w:val="left"/>
      <w:pPr>
        <w:ind w:left="3381" w:hanging="579"/>
      </w:pPr>
      <w:rPr>
        <w:rFonts w:hint="default"/>
        <w:lang w:val="en-US" w:eastAsia="en-US" w:bidi="ar-SA"/>
      </w:rPr>
    </w:lvl>
    <w:lvl w:ilvl="4" w:tplc="71148126">
      <w:numFmt w:val="bullet"/>
      <w:lvlText w:val="•"/>
      <w:lvlJc w:val="left"/>
      <w:pPr>
        <w:ind w:left="4254" w:hanging="579"/>
      </w:pPr>
      <w:rPr>
        <w:rFonts w:hint="default"/>
        <w:lang w:val="en-US" w:eastAsia="en-US" w:bidi="ar-SA"/>
      </w:rPr>
    </w:lvl>
    <w:lvl w:ilvl="5" w:tplc="2B0A9EE8">
      <w:numFmt w:val="bullet"/>
      <w:lvlText w:val="•"/>
      <w:lvlJc w:val="left"/>
      <w:pPr>
        <w:ind w:left="5128" w:hanging="579"/>
      </w:pPr>
      <w:rPr>
        <w:rFonts w:hint="default"/>
        <w:lang w:val="en-US" w:eastAsia="en-US" w:bidi="ar-SA"/>
      </w:rPr>
    </w:lvl>
    <w:lvl w:ilvl="6" w:tplc="CA70B748">
      <w:numFmt w:val="bullet"/>
      <w:lvlText w:val="•"/>
      <w:lvlJc w:val="left"/>
      <w:pPr>
        <w:ind w:left="6002" w:hanging="579"/>
      </w:pPr>
      <w:rPr>
        <w:rFonts w:hint="default"/>
        <w:lang w:val="en-US" w:eastAsia="en-US" w:bidi="ar-SA"/>
      </w:rPr>
    </w:lvl>
    <w:lvl w:ilvl="7" w:tplc="E7180226">
      <w:numFmt w:val="bullet"/>
      <w:lvlText w:val="•"/>
      <w:lvlJc w:val="left"/>
      <w:pPr>
        <w:ind w:left="6876" w:hanging="579"/>
      </w:pPr>
      <w:rPr>
        <w:rFonts w:hint="default"/>
        <w:lang w:val="en-US" w:eastAsia="en-US" w:bidi="ar-SA"/>
      </w:rPr>
    </w:lvl>
    <w:lvl w:ilvl="8" w:tplc="EA94E954">
      <w:numFmt w:val="bullet"/>
      <w:lvlText w:val="•"/>
      <w:lvlJc w:val="left"/>
      <w:pPr>
        <w:ind w:left="7749" w:hanging="579"/>
      </w:pPr>
      <w:rPr>
        <w:rFonts w:hint="default"/>
        <w:lang w:val="en-US" w:eastAsia="en-US" w:bidi="ar-SA"/>
      </w:rPr>
    </w:lvl>
  </w:abstractNum>
  <w:abstractNum w:abstractNumId="7" w15:restartNumberingAfterBreak="0">
    <w:nsid w:val="5D23426B"/>
    <w:multiLevelType w:val="hybridMultilevel"/>
    <w:tmpl w:val="4F8AD87A"/>
    <w:lvl w:ilvl="0" w:tplc="3ECA3070">
      <w:numFmt w:val="bullet"/>
      <w:lvlText w:val="•"/>
      <w:lvlJc w:val="left"/>
      <w:pPr>
        <w:ind w:left="923" w:hanging="360"/>
      </w:pPr>
      <w:rPr>
        <w:rFonts w:hint="default"/>
        <w:b w:val="0"/>
        <w:bCs w:val="0"/>
        <w:i w:val="0"/>
        <w:iCs w:val="0"/>
        <w:spacing w:val="0"/>
        <w:w w:val="99"/>
        <w:sz w:val="20"/>
        <w:szCs w:val="20"/>
        <w:lang w:val="en-US" w:eastAsia="en-US" w:bidi="ar-SA"/>
      </w:rPr>
    </w:lvl>
    <w:lvl w:ilvl="1" w:tplc="C30C3B34">
      <w:numFmt w:val="bullet"/>
      <w:lvlText w:val="•"/>
      <w:lvlJc w:val="left"/>
      <w:pPr>
        <w:ind w:left="1777" w:hanging="360"/>
      </w:pPr>
      <w:rPr>
        <w:rFonts w:hint="default"/>
        <w:lang w:val="en-US" w:eastAsia="en-US" w:bidi="ar-SA"/>
      </w:rPr>
    </w:lvl>
    <w:lvl w:ilvl="2" w:tplc="AB16E2C2">
      <w:numFmt w:val="bullet"/>
      <w:lvlText w:val="•"/>
      <w:lvlJc w:val="left"/>
      <w:pPr>
        <w:ind w:left="2635" w:hanging="360"/>
      </w:pPr>
      <w:rPr>
        <w:rFonts w:hint="default"/>
        <w:lang w:val="en-US" w:eastAsia="en-US" w:bidi="ar-SA"/>
      </w:rPr>
    </w:lvl>
    <w:lvl w:ilvl="3" w:tplc="EF1E0B3C">
      <w:numFmt w:val="bullet"/>
      <w:lvlText w:val="•"/>
      <w:lvlJc w:val="left"/>
      <w:pPr>
        <w:ind w:left="3493" w:hanging="360"/>
      </w:pPr>
      <w:rPr>
        <w:rFonts w:hint="default"/>
        <w:lang w:val="en-US" w:eastAsia="en-US" w:bidi="ar-SA"/>
      </w:rPr>
    </w:lvl>
    <w:lvl w:ilvl="4" w:tplc="61603992">
      <w:numFmt w:val="bullet"/>
      <w:lvlText w:val="•"/>
      <w:lvlJc w:val="left"/>
      <w:pPr>
        <w:ind w:left="4350" w:hanging="360"/>
      </w:pPr>
      <w:rPr>
        <w:rFonts w:hint="default"/>
        <w:lang w:val="en-US" w:eastAsia="en-US" w:bidi="ar-SA"/>
      </w:rPr>
    </w:lvl>
    <w:lvl w:ilvl="5" w:tplc="1334F390">
      <w:numFmt w:val="bullet"/>
      <w:lvlText w:val="•"/>
      <w:lvlJc w:val="left"/>
      <w:pPr>
        <w:ind w:left="5208" w:hanging="360"/>
      </w:pPr>
      <w:rPr>
        <w:rFonts w:hint="default"/>
        <w:lang w:val="en-US" w:eastAsia="en-US" w:bidi="ar-SA"/>
      </w:rPr>
    </w:lvl>
    <w:lvl w:ilvl="6" w:tplc="A6F0C242">
      <w:numFmt w:val="bullet"/>
      <w:lvlText w:val="•"/>
      <w:lvlJc w:val="left"/>
      <w:pPr>
        <w:ind w:left="6066" w:hanging="360"/>
      </w:pPr>
      <w:rPr>
        <w:rFonts w:hint="default"/>
        <w:lang w:val="en-US" w:eastAsia="en-US" w:bidi="ar-SA"/>
      </w:rPr>
    </w:lvl>
    <w:lvl w:ilvl="7" w:tplc="EF8A0CB0">
      <w:numFmt w:val="bullet"/>
      <w:lvlText w:val="•"/>
      <w:lvlJc w:val="left"/>
      <w:pPr>
        <w:ind w:left="6924" w:hanging="360"/>
      </w:pPr>
      <w:rPr>
        <w:rFonts w:hint="default"/>
        <w:lang w:val="en-US" w:eastAsia="en-US" w:bidi="ar-SA"/>
      </w:rPr>
    </w:lvl>
    <w:lvl w:ilvl="8" w:tplc="1F2C56FA">
      <w:numFmt w:val="bullet"/>
      <w:lvlText w:val="•"/>
      <w:lvlJc w:val="left"/>
      <w:pPr>
        <w:ind w:left="7781" w:hanging="360"/>
      </w:pPr>
      <w:rPr>
        <w:rFonts w:hint="default"/>
        <w:lang w:val="en-US" w:eastAsia="en-US" w:bidi="ar-SA"/>
      </w:rPr>
    </w:lvl>
  </w:abstractNum>
  <w:abstractNum w:abstractNumId="8" w15:restartNumberingAfterBreak="0">
    <w:nsid w:val="7EA00E16"/>
    <w:multiLevelType w:val="hybridMultilevel"/>
    <w:tmpl w:val="391A0DD0"/>
    <w:lvl w:ilvl="0" w:tplc="36023D04">
      <w:numFmt w:val="bullet"/>
      <w:lvlText w:val=""/>
      <w:lvlJc w:val="left"/>
      <w:pPr>
        <w:ind w:left="923" w:hanging="360"/>
      </w:pPr>
      <w:rPr>
        <w:rFonts w:ascii="Symbol" w:eastAsia="Symbol" w:hAnsi="Symbol" w:cs="Symbol" w:hint="default"/>
        <w:b w:val="0"/>
        <w:bCs w:val="0"/>
        <w:i w:val="0"/>
        <w:iCs w:val="0"/>
        <w:spacing w:val="0"/>
        <w:w w:val="99"/>
        <w:sz w:val="20"/>
        <w:szCs w:val="20"/>
        <w:lang w:val="en-US" w:eastAsia="en-US" w:bidi="ar-SA"/>
      </w:rPr>
    </w:lvl>
    <w:lvl w:ilvl="1" w:tplc="31B8ADC8">
      <w:numFmt w:val="bullet"/>
      <w:lvlText w:val="•"/>
      <w:lvlJc w:val="left"/>
      <w:pPr>
        <w:ind w:left="1777" w:hanging="360"/>
      </w:pPr>
      <w:rPr>
        <w:rFonts w:hint="default"/>
        <w:lang w:val="en-US" w:eastAsia="en-US" w:bidi="ar-SA"/>
      </w:rPr>
    </w:lvl>
    <w:lvl w:ilvl="2" w:tplc="7870F22C">
      <w:numFmt w:val="bullet"/>
      <w:lvlText w:val="•"/>
      <w:lvlJc w:val="left"/>
      <w:pPr>
        <w:ind w:left="2635" w:hanging="360"/>
      </w:pPr>
      <w:rPr>
        <w:rFonts w:hint="default"/>
        <w:lang w:val="en-US" w:eastAsia="en-US" w:bidi="ar-SA"/>
      </w:rPr>
    </w:lvl>
    <w:lvl w:ilvl="3" w:tplc="40624892">
      <w:numFmt w:val="bullet"/>
      <w:lvlText w:val="•"/>
      <w:lvlJc w:val="left"/>
      <w:pPr>
        <w:ind w:left="3493" w:hanging="360"/>
      </w:pPr>
      <w:rPr>
        <w:rFonts w:hint="default"/>
        <w:lang w:val="en-US" w:eastAsia="en-US" w:bidi="ar-SA"/>
      </w:rPr>
    </w:lvl>
    <w:lvl w:ilvl="4" w:tplc="94A2933A">
      <w:numFmt w:val="bullet"/>
      <w:lvlText w:val="•"/>
      <w:lvlJc w:val="left"/>
      <w:pPr>
        <w:ind w:left="4350" w:hanging="360"/>
      </w:pPr>
      <w:rPr>
        <w:rFonts w:hint="default"/>
        <w:lang w:val="en-US" w:eastAsia="en-US" w:bidi="ar-SA"/>
      </w:rPr>
    </w:lvl>
    <w:lvl w:ilvl="5" w:tplc="B374F5C0">
      <w:numFmt w:val="bullet"/>
      <w:lvlText w:val="•"/>
      <w:lvlJc w:val="left"/>
      <w:pPr>
        <w:ind w:left="5208" w:hanging="360"/>
      </w:pPr>
      <w:rPr>
        <w:rFonts w:hint="default"/>
        <w:lang w:val="en-US" w:eastAsia="en-US" w:bidi="ar-SA"/>
      </w:rPr>
    </w:lvl>
    <w:lvl w:ilvl="6" w:tplc="82380794">
      <w:numFmt w:val="bullet"/>
      <w:lvlText w:val="•"/>
      <w:lvlJc w:val="left"/>
      <w:pPr>
        <w:ind w:left="6066" w:hanging="360"/>
      </w:pPr>
      <w:rPr>
        <w:rFonts w:hint="default"/>
        <w:lang w:val="en-US" w:eastAsia="en-US" w:bidi="ar-SA"/>
      </w:rPr>
    </w:lvl>
    <w:lvl w:ilvl="7" w:tplc="1E9801FE">
      <w:numFmt w:val="bullet"/>
      <w:lvlText w:val="•"/>
      <w:lvlJc w:val="left"/>
      <w:pPr>
        <w:ind w:left="6924" w:hanging="360"/>
      </w:pPr>
      <w:rPr>
        <w:rFonts w:hint="default"/>
        <w:lang w:val="en-US" w:eastAsia="en-US" w:bidi="ar-SA"/>
      </w:rPr>
    </w:lvl>
    <w:lvl w:ilvl="8" w:tplc="EBACA6AC">
      <w:numFmt w:val="bullet"/>
      <w:lvlText w:val="•"/>
      <w:lvlJc w:val="left"/>
      <w:pPr>
        <w:ind w:left="7781" w:hanging="360"/>
      </w:pPr>
      <w:rPr>
        <w:rFonts w:hint="default"/>
        <w:lang w:val="en-US" w:eastAsia="en-US" w:bidi="ar-SA"/>
      </w:rPr>
    </w:lvl>
  </w:abstractNum>
  <w:num w:numId="1">
    <w:abstractNumId w:val="5"/>
  </w:num>
  <w:num w:numId="2">
    <w:abstractNumId w:val="0"/>
  </w:num>
  <w:num w:numId="3">
    <w:abstractNumId w:val="3"/>
  </w:num>
  <w:num w:numId="4">
    <w:abstractNumId w:val="4"/>
  </w:num>
  <w:num w:numId="5">
    <w:abstractNumId w:val="8"/>
  </w:num>
  <w:num w:numId="6">
    <w:abstractNumId w:val="6"/>
  </w:num>
  <w:num w:numId="7">
    <w:abstractNumId w:val="7"/>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9"/>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5D8"/>
    <w:rsid w:val="00005B1E"/>
    <w:rsid w:val="00007226"/>
    <w:rsid w:val="000105F6"/>
    <w:rsid w:val="000145C6"/>
    <w:rsid w:val="00043E99"/>
    <w:rsid w:val="00056E1D"/>
    <w:rsid w:val="00061ED3"/>
    <w:rsid w:val="000644BF"/>
    <w:rsid w:val="000655E8"/>
    <w:rsid w:val="000850D7"/>
    <w:rsid w:val="00085C5B"/>
    <w:rsid w:val="000A6753"/>
    <w:rsid w:val="000B58A1"/>
    <w:rsid w:val="000C0B63"/>
    <w:rsid w:val="000C7042"/>
    <w:rsid w:val="000F4DA9"/>
    <w:rsid w:val="000F52A6"/>
    <w:rsid w:val="001015D8"/>
    <w:rsid w:val="0011094D"/>
    <w:rsid w:val="001114CA"/>
    <w:rsid w:val="001115C2"/>
    <w:rsid w:val="00111899"/>
    <w:rsid w:val="001171A9"/>
    <w:rsid w:val="0012142D"/>
    <w:rsid w:val="001603DC"/>
    <w:rsid w:val="00166139"/>
    <w:rsid w:val="001722FE"/>
    <w:rsid w:val="00172C21"/>
    <w:rsid w:val="00182C5D"/>
    <w:rsid w:val="00183151"/>
    <w:rsid w:val="001B0F3F"/>
    <w:rsid w:val="001E0B28"/>
    <w:rsid w:val="001E2A75"/>
    <w:rsid w:val="001E74ED"/>
    <w:rsid w:val="001E7668"/>
    <w:rsid w:val="001F697B"/>
    <w:rsid w:val="00200E7C"/>
    <w:rsid w:val="00201052"/>
    <w:rsid w:val="00213443"/>
    <w:rsid w:val="00215DED"/>
    <w:rsid w:val="00217FF2"/>
    <w:rsid w:val="00223247"/>
    <w:rsid w:val="002374F3"/>
    <w:rsid w:val="00241722"/>
    <w:rsid w:val="0024744B"/>
    <w:rsid w:val="002531A0"/>
    <w:rsid w:val="002667F8"/>
    <w:rsid w:val="00274EA7"/>
    <w:rsid w:val="00286D30"/>
    <w:rsid w:val="0029743B"/>
    <w:rsid w:val="002A14DC"/>
    <w:rsid w:val="002C7E79"/>
    <w:rsid w:val="002D49F4"/>
    <w:rsid w:val="002E1B4A"/>
    <w:rsid w:val="002E53B6"/>
    <w:rsid w:val="00310754"/>
    <w:rsid w:val="0031598F"/>
    <w:rsid w:val="00316E6B"/>
    <w:rsid w:val="00332C6A"/>
    <w:rsid w:val="00352A6E"/>
    <w:rsid w:val="00376754"/>
    <w:rsid w:val="003823B1"/>
    <w:rsid w:val="00391B10"/>
    <w:rsid w:val="0039587E"/>
    <w:rsid w:val="003C50F9"/>
    <w:rsid w:val="003E7211"/>
    <w:rsid w:val="003F38DE"/>
    <w:rsid w:val="0040061B"/>
    <w:rsid w:val="00402DE9"/>
    <w:rsid w:val="00413C27"/>
    <w:rsid w:val="00425820"/>
    <w:rsid w:val="00427257"/>
    <w:rsid w:val="00437937"/>
    <w:rsid w:val="00443E1B"/>
    <w:rsid w:val="004621B4"/>
    <w:rsid w:val="00463744"/>
    <w:rsid w:val="00463D7B"/>
    <w:rsid w:val="00465EF0"/>
    <w:rsid w:val="004909B9"/>
    <w:rsid w:val="00494EF4"/>
    <w:rsid w:val="004A09D0"/>
    <w:rsid w:val="004A47F6"/>
    <w:rsid w:val="004A5CB9"/>
    <w:rsid w:val="004C3DAC"/>
    <w:rsid w:val="004D329D"/>
    <w:rsid w:val="004E5FCB"/>
    <w:rsid w:val="004F4893"/>
    <w:rsid w:val="004F4E86"/>
    <w:rsid w:val="005043BB"/>
    <w:rsid w:val="0052106D"/>
    <w:rsid w:val="005215BE"/>
    <w:rsid w:val="00524397"/>
    <w:rsid w:val="005258F9"/>
    <w:rsid w:val="005468D5"/>
    <w:rsid w:val="00553A46"/>
    <w:rsid w:val="00555FC9"/>
    <w:rsid w:val="005674FD"/>
    <w:rsid w:val="00587327"/>
    <w:rsid w:val="005939B4"/>
    <w:rsid w:val="005A7C5A"/>
    <w:rsid w:val="005B6BDE"/>
    <w:rsid w:val="005D6E20"/>
    <w:rsid w:val="005D6F1A"/>
    <w:rsid w:val="005E1926"/>
    <w:rsid w:val="00602E60"/>
    <w:rsid w:val="0060618E"/>
    <w:rsid w:val="00606EBE"/>
    <w:rsid w:val="006137C7"/>
    <w:rsid w:val="00631243"/>
    <w:rsid w:val="006347EA"/>
    <w:rsid w:val="00636845"/>
    <w:rsid w:val="006411C5"/>
    <w:rsid w:val="00647317"/>
    <w:rsid w:val="00653575"/>
    <w:rsid w:val="006873D7"/>
    <w:rsid w:val="006913E3"/>
    <w:rsid w:val="00696D77"/>
    <w:rsid w:val="006A7632"/>
    <w:rsid w:val="006A7A0A"/>
    <w:rsid w:val="006B4EFD"/>
    <w:rsid w:val="006C44CF"/>
    <w:rsid w:val="006C7D75"/>
    <w:rsid w:val="006E29E4"/>
    <w:rsid w:val="006E3A52"/>
    <w:rsid w:val="006E5EE9"/>
    <w:rsid w:val="006F3846"/>
    <w:rsid w:val="006F69B3"/>
    <w:rsid w:val="0070327B"/>
    <w:rsid w:val="007272F4"/>
    <w:rsid w:val="00731EDA"/>
    <w:rsid w:val="007601B5"/>
    <w:rsid w:val="007716E9"/>
    <w:rsid w:val="0079201F"/>
    <w:rsid w:val="0079250C"/>
    <w:rsid w:val="007B14A3"/>
    <w:rsid w:val="007B1DFB"/>
    <w:rsid w:val="007C10F0"/>
    <w:rsid w:val="007C4626"/>
    <w:rsid w:val="007D002B"/>
    <w:rsid w:val="007E36B8"/>
    <w:rsid w:val="007F1767"/>
    <w:rsid w:val="007F1C73"/>
    <w:rsid w:val="007F475B"/>
    <w:rsid w:val="00801B55"/>
    <w:rsid w:val="00801BBD"/>
    <w:rsid w:val="008055A1"/>
    <w:rsid w:val="00813DCA"/>
    <w:rsid w:val="008214A4"/>
    <w:rsid w:val="00834F95"/>
    <w:rsid w:val="00864147"/>
    <w:rsid w:val="00873C2B"/>
    <w:rsid w:val="00874466"/>
    <w:rsid w:val="008765B1"/>
    <w:rsid w:val="008922C5"/>
    <w:rsid w:val="008928D6"/>
    <w:rsid w:val="008946BC"/>
    <w:rsid w:val="00897532"/>
    <w:rsid w:val="008A7A00"/>
    <w:rsid w:val="008B06B8"/>
    <w:rsid w:val="008B32AF"/>
    <w:rsid w:val="008B462B"/>
    <w:rsid w:val="008D4E91"/>
    <w:rsid w:val="008F5F6E"/>
    <w:rsid w:val="008F65E7"/>
    <w:rsid w:val="008F6A33"/>
    <w:rsid w:val="008F729E"/>
    <w:rsid w:val="009066A6"/>
    <w:rsid w:val="00914CE6"/>
    <w:rsid w:val="00923858"/>
    <w:rsid w:val="009239C8"/>
    <w:rsid w:val="0092646C"/>
    <w:rsid w:val="00937EEB"/>
    <w:rsid w:val="00957598"/>
    <w:rsid w:val="009740CC"/>
    <w:rsid w:val="009830BA"/>
    <w:rsid w:val="00987965"/>
    <w:rsid w:val="00990A95"/>
    <w:rsid w:val="009A5283"/>
    <w:rsid w:val="009D58B5"/>
    <w:rsid w:val="009E727D"/>
    <w:rsid w:val="009E7C33"/>
    <w:rsid w:val="00A21C59"/>
    <w:rsid w:val="00A348C7"/>
    <w:rsid w:val="00A4545F"/>
    <w:rsid w:val="00A7669F"/>
    <w:rsid w:val="00A77898"/>
    <w:rsid w:val="00A817C7"/>
    <w:rsid w:val="00A84F3C"/>
    <w:rsid w:val="00A94134"/>
    <w:rsid w:val="00A95BE9"/>
    <w:rsid w:val="00A964F5"/>
    <w:rsid w:val="00A9662B"/>
    <w:rsid w:val="00AA10D8"/>
    <w:rsid w:val="00AA55E8"/>
    <w:rsid w:val="00AB1666"/>
    <w:rsid w:val="00AC0184"/>
    <w:rsid w:val="00AC1EE9"/>
    <w:rsid w:val="00AC6FB2"/>
    <w:rsid w:val="00AE2314"/>
    <w:rsid w:val="00AE6979"/>
    <w:rsid w:val="00AF7A23"/>
    <w:rsid w:val="00B06A2F"/>
    <w:rsid w:val="00B136D1"/>
    <w:rsid w:val="00B20971"/>
    <w:rsid w:val="00B265B0"/>
    <w:rsid w:val="00B458CC"/>
    <w:rsid w:val="00B5375E"/>
    <w:rsid w:val="00B601A6"/>
    <w:rsid w:val="00B70CAC"/>
    <w:rsid w:val="00B75EA1"/>
    <w:rsid w:val="00B95725"/>
    <w:rsid w:val="00BA3BE1"/>
    <w:rsid w:val="00BB14A1"/>
    <w:rsid w:val="00BB28A3"/>
    <w:rsid w:val="00BB3C1E"/>
    <w:rsid w:val="00BC04AD"/>
    <w:rsid w:val="00BC19A0"/>
    <w:rsid w:val="00BC1FB1"/>
    <w:rsid w:val="00BC3977"/>
    <w:rsid w:val="00BD27CE"/>
    <w:rsid w:val="00BD3C19"/>
    <w:rsid w:val="00BD6FE6"/>
    <w:rsid w:val="00BE10F1"/>
    <w:rsid w:val="00BF02DA"/>
    <w:rsid w:val="00BF45C0"/>
    <w:rsid w:val="00BF6EAC"/>
    <w:rsid w:val="00C00259"/>
    <w:rsid w:val="00C141C1"/>
    <w:rsid w:val="00C1557A"/>
    <w:rsid w:val="00C15868"/>
    <w:rsid w:val="00C21318"/>
    <w:rsid w:val="00C40CA3"/>
    <w:rsid w:val="00C47898"/>
    <w:rsid w:val="00C51F1F"/>
    <w:rsid w:val="00C569B7"/>
    <w:rsid w:val="00C8516C"/>
    <w:rsid w:val="00C8572C"/>
    <w:rsid w:val="00C9790B"/>
    <w:rsid w:val="00CA1E7B"/>
    <w:rsid w:val="00CA79FA"/>
    <w:rsid w:val="00CD33E7"/>
    <w:rsid w:val="00CE3816"/>
    <w:rsid w:val="00CF3A67"/>
    <w:rsid w:val="00CF5F28"/>
    <w:rsid w:val="00D30FBC"/>
    <w:rsid w:val="00D3440A"/>
    <w:rsid w:val="00D413EB"/>
    <w:rsid w:val="00D4363A"/>
    <w:rsid w:val="00D478F0"/>
    <w:rsid w:val="00D5372C"/>
    <w:rsid w:val="00D8011C"/>
    <w:rsid w:val="00D82CD7"/>
    <w:rsid w:val="00D83546"/>
    <w:rsid w:val="00D90B83"/>
    <w:rsid w:val="00DA0A60"/>
    <w:rsid w:val="00DA2E01"/>
    <w:rsid w:val="00DA416C"/>
    <w:rsid w:val="00DB59C4"/>
    <w:rsid w:val="00DC24F8"/>
    <w:rsid w:val="00E0195F"/>
    <w:rsid w:val="00E049BB"/>
    <w:rsid w:val="00E04EC6"/>
    <w:rsid w:val="00E16911"/>
    <w:rsid w:val="00E23B67"/>
    <w:rsid w:val="00E616FD"/>
    <w:rsid w:val="00E90F73"/>
    <w:rsid w:val="00EB3D1B"/>
    <w:rsid w:val="00EB6093"/>
    <w:rsid w:val="00EB7758"/>
    <w:rsid w:val="00EC0FEE"/>
    <w:rsid w:val="00EC4EBB"/>
    <w:rsid w:val="00EC6A8F"/>
    <w:rsid w:val="00EC7950"/>
    <w:rsid w:val="00ED36E9"/>
    <w:rsid w:val="00ED79CB"/>
    <w:rsid w:val="00EE4EAC"/>
    <w:rsid w:val="00F0324E"/>
    <w:rsid w:val="00F36A3B"/>
    <w:rsid w:val="00F41F7A"/>
    <w:rsid w:val="00F57085"/>
    <w:rsid w:val="00F77F9C"/>
    <w:rsid w:val="00F85086"/>
    <w:rsid w:val="00FB02A9"/>
    <w:rsid w:val="00FB6448"/>
    <w:rsid w:val="00FC15C9"/>
    <w:rsid w:val="00FD4D6A"/>
    <w:rsid w:val="00FE1F4F"/>
    <w:rsid w:val="00FE5556"/>
    <w:rsid w:val="00FE59E2"/>
    <w:rsid w:val="00FE5C74"/>
    <w:rsid w:val="00FF66FA"/>
    <w:rsid w:val="2E601123"/>
    <w:rsid w:val="400550CE"/>
    <w:rsid w:val="42243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3DD400"/>
  <w15:docId w15:val="{5607562D-5467-4744-9209-989137C29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lsdException w:name="Body Text 3" w:semiHidden="1" w:uiPriority="0"/>
    <w:lsdException w:name="Body Text Indent 2" w:semiHidden="1" w:uiPriority="0"/>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sz w:val="24"/>
    </w:rPr>
  </w:style>
  <w:style w:type="paragraph" w:styleId="Titolo1">
    <w:name w:val="heading 1"/>
    <w:basedOn w:val="Normale"/>
    <w:next w:val="Normale"/>
    <w:link w:val="Titolo1Carattere"/>
    <w:uiPriority w:val="9"/>
    <w:qFormat/>
    <w:pPr>
      <w:keepNext/>
      <w:jc w:val="center"/>
      <w:outlineLvl w:val="0"/>
    </w:pPr>
    <w:rPr>
      <w:b/>
      <w:bCs/>
      <w:sz w:val="22"/>
      <w:szCs w:val="24"/>
    </w:rPr>
  </w:style>
  <w:style w:type="paragraph" w:styleId="Titolo2">
    <w:name w:val="heading 2"/>
    <w:basedOn w:val="Normale"/>
    <w:link w:val="Titolo2Carattere"/>
    <w:uiPriority w:val="9"/>
    <w:unhideWhenUsed/>
    <w:qFormat/>
    <w:rsid w:val="008946BC"/>
    <w:pPr>
      <w:widowControl w:val="0"/>
      <w:autoSpaceDE w:val="0"/>
      <w:autoSpaceDN w:val="0"/>
      <w:spacing w:before="1"/>
      <w:ind w:left="203"/>
      <w:outlineLvl w:val="1"/>
    </w:pPr>
    <w:rPr>
      <w:b/>
      <w:bCs/>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pPr>
      <w:spacing w:line="360" w:lineRule="atLeast"/>
      <w:jc w:val="both"/>
    </w:pPr>
    <w:rPr>
      <w:lang w:val="en-GB"/>
    </w:rPr>
  </w:style>
  <w:style w:type="paragraph" w:styleId="Corpodeltesto2">
    <w:name w:val="Body Text 2"/>
    <w:basedOn w:val="Normale"/>
    <w:link w:val="Corpodeltesto2Carattere"/>
    <w:uiPriority w:val="99"/>
    <w:unhideWhenUsed/>
    <w:pPr>
      <w:spacing w:after="120" w:line="480" w:lineRule="auto"/>
    </w:pPr>
  </w:style>
  <w:style w:type="paragraph" w:styleId="Corpodeltesto3">
    <w:name w:val="Body Text 3"/>
    <w:basedOn w:val="Normale"/>
    <w:semiHidden/>
    <w:pPr>
      <w:spacing w:after="120"/>
    </w:pPr>
    <w:rPr>
      <w:sz w:val="16"/>
      <w:szCs w:val="16"/>
    </w:rPr>
  </w:style>
  <w:style w:type="paragraph" w:styleId="Rientrocorpodeltesto2">
    <w:name w:val="Body Text Indent 2"/>
    <w:basedOn w:val="Normale"/>
    <w:semiHidden/>
    <w:pPr>
      <w:spacing w:after="120" w:line="480" w:lineRule="auto"/>
      <w:ind w:left="283"/>
    </w:pPr>
  </w:style>
  <w:style w:type="character" w:styleId="Enfasicorsivo">
    <w:name w:val="Emphasis"/>
    <w:uiPriority w:val="20"/>
    <w:qFormat/>
    <w:rPr>
      <w:i/>
      <w:iCs/>
    </w:rPr>
  </w:style>
  <w:style w:type="character" w:styleId="Collegamentovisitato">
    <w:name w:val="FollowedHyperlink"/>
    <w:uiPriority w:val="99"/>
    <w:semiHidden/>
    <w:unhideWhenUsed/>
    <w:rPr>
      <w:color w:val="954F72"/>
      <w:u w:val="single"/>
    </w:rPr>
  </w:style>
  <w:style w:type="character" w:styleId="Collegamentoipertestuale">
    <w:name w:val="Hyperlink"/>
    <w:uiPriority w:val="99"/>
    <w:unhideWhenUsed/>
    <w:rPr>
      <w:color w:val="0000FF"/>
      <w:u w:val="single"/>
    </w:rPr>
  </w:style>
  <w:style w:type="character" w:styleId="Enfasigrassetto">
    <w:name w:val="Strong"/>
    <w:uiPriority w:val="22"/>
    <w:qFormat/>
    <w:rPr>
      <w:b/>
      <w:bCs/>
    </w:rPr>
  </w:style>
  <w:style w:type="character" w:customStyle="1" w:styleId="articlepagesstyle">
    <w:name w:val="articlepagesstyle"/>
    <w:basedOn w:val="Carpredefinitoparagrafo"/>
  </w:style>
  <w:style w:type="character" w:customStyle="1" w:styleId="style111">
    <w:name w:val="style111"/>
    <w:rPr>
      <w:rFonts w:ascii="Arial" w:hAnsi="Arial" w:cs="Arial" w:hint="default"/>
      <w:color w:val="000080"/>
    </w:rPr>
  </w:style>
  <w:style w:type="character" w:customStyle="1" w:styleId="authorname3">
    <w:name w:val="authorname3"/>
    <w:rPr>
      <w:b/>
      <w:bCs/>
    </w:rPr>
  </w:style>
  <w:style w:type="character" w:customStyle="1" w:styleId="fontstyle01">
    <w:name w:val="fontstyle01"/>
    <w:rPr>
      <w:rFonts w:ascii="Helvetica" w:hAnsi="Helvetica" w:cs="Helvetica" w:hint="default"/>
      <w:color w:val="000000"/>
      <w:sz w:val="22"/>
      <w:szCs w:val="22"/>
    </w:rPr>
  </w:style>
  <w:style w:type="character" w:customStyle="1" w:styleId="Corpodeltesto2Carattere">
    <w:name w:val="Corpo del testo 2 Carattere"/>
    <w:link w:val="Corpodeltesto2"/>
    <w:uiPriority w:val="99"/>
    <w:rPr>
      <w:sz w:val="24"/>
    </w:rPr>
  </w:style>
  <w:style w:type="character" w:customStyle="1" w:styleId="style41">
    <w:name w:val="style_41"/>
    <w:rPr>
      <w:rFonts w:ascii="Lucida Sans" w:hAnsi="Lucida Sans" w:cs="Lucida Sans" w:hint="default"/>
      <w:b/>
      <w:bCs/>
      <w:sz w:val="21"/>
      <w:szCs w:val="21"/>
    </w:rPr>
  </w:style>
  <w:style w:type="character" w:customStyle="1" w:styleId="style91">
    <w:name w:val="style_91"/>
    <w:rPr>
      <w:rFonts w:ascii="Lucida Sans" w:hAnsi="Lucida Sans" w:cs="Lucida Sans" w:hint="default"/>
      <w:b/>
      <w:bCs/>
      <w:i/>
      <w:iCs/>
      <w:color w:val="576363"/>
      <w:sz w:val="36"/>
      <w:szCs w:val="36"/>
    </w:rPr>
  </w:style>
  <w:style w:type="character" w:customStyle="1" w:styleId="style1110">
    <w:name w:val="style_111"/>
    <w:rPr>
      <w:color w:val="000000"/>
    </w:rPr>
  </w:style>
  <w:style w:type="character" w:customStyle="1" w:styleId="style121">
    <w:name w:val="style_121"/>
    <w:rPr>
      <w:rFonts w:ascii="Lucida Sans" w:hAnsi="Lucida Sans" w:cs="Lucida Sans" w:hint="default"/>
      <w:b/>
      <w:bCs/>
      <w:color w:val="000000"/>
      <w:position w:val="8"/>
      <w:sz w:val="14"/>
      <w:szCs w:val="14"/>
    </w:rPr>
  </w:style>
  <w:style w:type="paragraph" w:customStyle="1" w:styleId="paragraphstyle1">
    <w:name w:val="paragraph_style_1"/>
    <w:basedOn w:val="Normale"/>
    <w:pPr>
      <w:suppressAutoHyphens/>
      <w:spacing w:line="540" w:lineRule="atLeast"/>
      <w:ind w:left="465" w:right="300" w:firstLine="315"/>
      <w:jc w:val="center"/>
    </w:pPr>
    <w:rPr>
      <w:rFonts w:ascii="Lucida Sans" w:hAnsi="Lucida Sans" w:cs="Lucida Sans"/>
      <w:color w:val="CB0013"/>
      <w:sz w:val="36"/>
      <w:szCs w:val="36"/>
      <w:lang w:eastAsia="ar-SA"/>
    </w:rPr>
  </w:style>
  <w:style w:type="paragraph" w:customStyle="1" w:styleId="paragraphstyle3">
    <w:name w:val="paragraph_style_3"/>
    <w:basedOn w:val="Normale"/>
    <w:pPr>
      <w:suppressAutoHyphens/>
      <w:spacing w:line="465" w:lineRule="atLeast"/>
      <w:ind w:left="465" w:right="300" w:firstLine="315"/>
    </w:pPr>
    <w:rPr>
      <w:rFonts w:ascii="Lucida Sans" w:hAnsi="Lucida Sans" w:cs="Lucida Sans"/>
      <w:b/>
      <w:bCs/>
      <w:color w:val="537459"/>
      <w:sz w:val="21"/>
      <w:szCs w:val="21"/>
      <w:lang w:eastAsia="ar-SA"/>
    </w:rPr>
  </w:style>
  <w:style w:type="character" w:customStyle="1" w:styleId="frlabel">
    <w:name w:val="fr_label"/>
    <w:basedOn w:val="Carpredefinitoparagrafo"/>
  </w:style>
  <w:style w:type="character" w:customStyle="1" w:styleId="titleid1siteid0">
    <w:name w:val="titleid1siteid0"/>
    <w:basedOn w:val="Carpredefinitoparagrafo"/>
  </w:style>
  <w:style w:type="character" w:customStyle="1" w:styleId="a">
    <w:uiPriority w:val="99"/>
    <w:semiHidden/>
    <w:unhideWhenUsed/>
    <w:rPr>
      <w:color w:val="605E5C"/>
      <w:shd w:val="clear" w:color="auto" w:fill="E1DFDD"/>
    </w:rPr>
  </w:style>
  <w:style w:type="character" w:customStyle="1" w:styleId="Titolo2Carattere">
    <w:name w:val="Titolo 2 Carattere"/>
    <w:basedOn w:val="Carpredefinitoparagrafo"/>
    <w:link w:val="Titolo2"/>
    <w:uiPriority w:val="9"/>
    <w:rsid w:val="008946BC"/>
    <w:rPr>
      <w:b/>
      <w:bCs/>
      <w:sz w:val="24"/>
      <w:szCs w:val="24"/>
      <w:lang w:val="en-US" w:eastAsia="en-US"/>
    </w:rPr>
  </w:style>
  <w:style w:type="numbering" w:customStyle="1" w:styleId="Nessunelenco1">
    <w:name w:val="Nessun elenco1"/>
    <w:next w:val="Nessunelenco"/>
    <w:uiPriority w:val="99"/>
    <w:semiHidden/>
    <w:unhideWhenUsed/>
    <w:rsid w:val="008946BC"/>
  </w:style>
  <w:style w:type="character" w:customStyle="1" w:styleId="Titolo1Carattere">
    <w:name w:val="Titolo 1 Carattere"/>
    <w:basedOn w:val="Carpredefinitoparagrafo"/>
    <w:link w:val="Titolo1"/>
    <w:uiPriority w:val="9"/>
    <w:rsid w:val="008946BC"/>
    <w:rPr>
      <w:b/>
      <w:bCs/>
      <w:sz w:val="22"/>
      <w:szCs w:val="24"/>
    </w:rPr>
  </w:style>
  <w:style w:type="table" w:customStyle="1" w:styleId="TableNormal">
    <w:name w:val="Table Normal"/>
    <w:uiPriority w:val="2"/>
    <w:semiHidden/>
    <w:unhideWhenUsed/>
    <w:qFormat/>
    <w:rsid w:val="008946B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testoCarattere">
    <w:name w:val="Corpo testo Carattere"/>
    <w:basedOn w:val="Carpredefinitoparagrafo"/>
    <w:link w:val="Corpotesto"/>
    <w:uiPriority w:val="1"/>
    <w:rsid w:val="008946BC"/>
    <w:rPr>
      <w:sz w:val="24"/>
      <w:lang w:val="en-GB"/>
    </w:rPr>
  </w:style>
  <w:style w:type="paragraph" w:styleId="Paragrafoelenco">
    <w:name w:val="List Paragraph"/>
    <w:basedOn w:val="Normale"/>
    <w:uiPriority w:val="1"/>
    <w:qFormat/>
    <w:rsid w:val="008946BC"/>
    <w:pPr>
      <w:widowControl w:val="0"/>
      <w:autoSpaceDE w:val="0"/>
      <w:autoSpaceDN w:val="0"/>
      <w:spacing w:before="120"/>
      <w:ind w:left="486" w:right="301" w:hanging="360"/>
      <w:jc w:val="both"/>
    </w:pPr>
    <w:rPr>
      <w:sz w:val="22"/>
      <w:szCs w:val="22"/>
      <w:lang w:val="en-US" w:eastAsia="en-US"/>
    </w:rPr>
  </w:style>
  <w:style w:type="paragraph" w:customStyle="1" w:styleId="TableParagraph">
    <w:name w:val="Table Paragraph"/>
    <w:basedOn w:val="Normale"/>
    <w:uiPriority w:val="1"/>
    <w:qFormat/>
    <w:rsid w:val="008946BC"/>
    <w:pPr>
      <w:widowControl w:val="0"/>
      <w:autoSpaceDE w:val="0"/>
      <w:autoSpaceDN w:val="0"/>
    </w:pPr>
    <w:rPr>
      <w:sz w:val="22"/>
      <w:szCs w:val="22"/>
      <w:lang w:val="en-US" w:eastAsia="en-US"/>
    </w:rPr>
  </w:style>
  <w:style w:type="character" w:styleId="Menzionenonrisolta">
    <w:name w:val="Unresolved Mention"/>
    <w:basedOn w:val="Carpredefinitoparagrafo"/>
    <w:uiPriority w:val="99"/>
    <w:semiHidden/>
    <w:unhideWhenUsed/>
    <w:rsid w:val="008946BC"/>
    <w:rPr>
      <w:color w:val="605E5C"/>
      <w:shd w:val="clear" w:color="auto" w:fill="E1DFDD"/>
    </w:rPr>
  </w:style>
  <w:style w:type="character" w:customStyle="1" w:styleId="anchor-text">
    <w:name w:val="anchor-text"/>
    <w:basedOn w:val="Carpredefinitoparagrafo"/>
    <w:rsid w:val="00894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4601/Phytopathol_Mediterr-%2020879" TargetMode="External"/><Relationship Id="rId13" Type="http://schemas.openxmlformats.org/officeDocument/2006/relationships/hyperlink" Target="https://doi.org/10.1016/j.pmpp.2024.102319" TargetMode="External"/><Relationship Id="rId18" Type="http://schemas.openxmlformats.org/officeDocument/2006/relationships/hyperlink" Target="https://doi.org/10.1007/s11557-025-02091-2" TargetMode="External"/><Relationship Id="rId3" Type="http://schemas.openxmlformats.org/officeDocument/2006/relationships/settings" Target="settings.xml"/><Relationship Id="rId21" Type="http://schemas.openxmlformats.org/officeDocument/2006/relationships/hyperlink" Target="https://doi.org/10.17660/ActaHortic.2026.1448.90" TargetMode="External"/><Relationship Id="rId7" Type="http://schemas.openxmlformats.org/officeDocument/2006/relationships/hyperlink" Target="http://www.intechopen.com/books/citrus-" TargetMode="External"/><Relationship Id="rId12" Type="http://schemas.openxmlformats.org/officeDocument/2006/relationships/hyperlink" Target="http://www.studiesinmycology.org/" TargetMode="External"/><Relationship Id="rId17" Type="http://schemas.openxmlformats.org/officeDocument/2006/relationships/hyperlink" Target="https://doi.org/101686.10.1016/j.funbio.2025.101686"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3390/plants14091333" TargetMode="External"/><Relationship Id="rId20" Type="http://schemas.openxmlformats.org/officeDocument/2006/relationships/hyperlink" Target="https://doi.org/10.1016/j.postharvbio.2025.114068" TargetMode="External"/><Relationship Id="rId1" Type="http://schemas.openxmlformats.org/officeDocument/2006/relationships/numbering" Target="numbering.xml"/><Relationship Id="rId6" Type="http://schemas.openxmlformats.org/officeDocument/2006/relationships/hyperlink" Target="http://www.intechopen.com/books/citrus-" TargetMode="External"/><Relationship Id="rId11" Type="http://schemas.openxmlformats.org/officeDocument/2006/relationships/hyperlink" Target="https://doi.org/10.1016/j.ijbiomac.2024.130514" TargetMode="External"/><Relationship Id="rId24" Type="http://schemas.openxmlformats.org/officeDocument/2006/relationships/fontTable" Target="fontTable.xml"/><Relationship Id="rId5" Type="http://schemas.openxmlformats.org/officeDocument/2006/relationships/hyperlink" Target="http://dx.doi.org/10.1094/PDIS-07-16-0993-PDN" TargetMode="External"/><Relationship Id="rId15" Type="http://schemas.openxmlformats.org/officeDocument/2006/relationships/hyperlink" Target="https://doi.org/10.1016/j.micres.2025.128260" TargetMode="External"/><Relationship Id="rId23" Type="http://schemas.openxmlformats.org/officeDocument/2006/relationships/image" Target="media/image1.jpeg"/><Relationship Id="rId10" Type="http://schemas.openxmlformats.org/officeDocument/2006/relationships/hyperlink" Target="https://doi.org/10.3389/fmicb.2022.98705" TargetMode="External"/><Relationship Id="rId19" Type="http://schemas.openxmlformats.org/officeDocument/2006/relationships/hyperlink" Target="https://doi.org/10.3390/jof12030209" TargetMode="External"/><Relationship Id="rId4" Type="http://schemas.openxmlformats.org/officeDocument/2006/relationships/webSettings" Target="webSettings.xml"/><Relationship Id="rId9" Type="http://schemas.openxmlformats.org/officeDocument/2006/relationships/hyperlink" Target="https://doi.org/10.1111/ppa.13444" TargetMode="External"/><Relationship Id="rId14" Type="http://schemas.openxmlformats.org/officeDocument/2006/relationships/hyperlink" Target="https://doi.org/10.1016/j.jafr.2024.101227" TargetMode="External"/><Relationship Id="rId22" Type="http://schemas.openxmlformats.org/officeDocument/2006/relationships/hyperlink" Target="https://doi.org/10.1016/j.pmpp.2026.103304"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36</Pages>
  <Words>12599</Words>
  <Characters>71820</Characters>
  <Application>Microsoft Office Word</Application>
  <DocSecurity>0</DocSecurity>
  <Lines>598</Lines>
  <Paragraphs>168</Paragraphs>
  <ScaleCrop>false</ScaleCrop>
  <HeadingPairs>
    <vt:vector size="2" baseType="variant">
      <vt:variant>
        <vt:lpstr>Titolo</vt:lpstr>
      </vt:variant>
      <vt:variant>
        <vt:i4>1</vt:i4>
      </vt:variant>
    </vt:vector>
  </HeadingPairs>
  <TitlesOfParts>
    <vt:vector size="1" baseType="lpstr">
      <vt:lpstr>La Prof</vt:lpstr>
    </vt:vector>
  </TitlesOfParts>
  <Company>FT3234</Company>
  <LinksUpToDate>false</LinksUpToDate>
  <CharactersWithSpaces>84251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Prof</dc:title>
  <dc:creator>FT3234</dc:creator>
  <cp:lastModifiedBy>Antonella Pane</cp:lastModifiedBy>
  <cp:revision>19</cp:revision>
  <cp:lastPrinted>2025-06-26T07:27:00Z</cp:lastPrinted>
  <dcterms:created xsi:type="dcterms:W3CDTF">2026-02-23T13:33:00Z</dcterms:created>
  <dcterms:modified xsi:type="dcterms:W3CDTF">2026-06-08T11:32:00Z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1033-12.2.0.22556</vt:lpwstr>
  </property>
  <property fmtid="{D5CDD505-2E9C-101B-9397-08002B2CF9AE}" pid="3" name="ICV">
    <vt:lpwstr>834511E49FBD4081BD87D711ED8D5155_13</vt:lpwstr>
  </property>
</Properties>
</file>